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DF2CA2"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E56ADC" w:rsidRDefault="00E56ADC"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CE253C" w:rsidRPr="000D7372" w:rsidRDefault="00CE253C" w:rsidP="00CE253C">
      <w:pPr>
        <w:autoSpaceDE w:val="0"/>
        <w:autoSpaceDN w:val="0"/>
        <w:adjustRightInd w:val="0"/>
        <w:ind w:left="720" w:firstLine="720"/>
        <w:jc w:val="both"/>
        <w:rPr>
          <w:b/>
          <w:bCs/>
          <w:lang w:val="en-US"/>
        </w:rPr>
      </w:pPr>
    </w:p>
    <w:p w:rsidR="00CE253C" w:rsidRPr="000D7372" w:rsidRDefault="001D3AC8" w:rsidP="00CE253C">
      <w:pPr>
        <w:autoSpaceDE w:val="0"/>
        <w:autoSpaceDN w:val="0"/>
        <w:adjustRightInd w:val="0"/>
        <w:jc w:val="both"/>
        <w:rPr>
          <w:b/>
          <w:bCs/>
          <w:lang w:val="en-US"/>
        </w:rPr>
      </w:pPr>
      <w:r w:rsidRPr="000D7372">
        <w:rPr>
          <w:b/>
          <w:bCs/>
          <w:lang w:val="en-US"/>
        </w:rPr>
        <w:t xml:space="preserve">Date of adoption: </w:t>
      </w:r>
      <w:r w:rsidR="00C1058E">
        <w:rPr>
          <w:b/>
          <w:bCs/>
          <w:lang w:val="en-US"/>
        </w:rPr>
        <w:t>10 May</w:t>
      </w:r>
      <w:r w:rsidR="00DF2CA2" w:rsidRPr="008D2F25">
        <w:rPr>
          <w:b/>
          <w:bCs/>
          <w:lang w:val="en-US"/>
        </w:rPr>
        <w:t xml:space="preserve"> </w:t>
      </w:r>
      <w:r w:rsidR="00240E89" w:rsidRPr="008D2F25">
        <w:rPr>
          <w:b/>
          <w:bCs/>
          <w:lang w:val="en-US"/>
        </w:rPr>
        <w:t>201</w:t>
      </w:r>
      <w:r w:rsidR="00794DA5" w:rsidRPr="008D2F25">
        <w:rPr>
          <w:b/>
          <w:bCs/>
          <w:lang w:val="en-US"/>
        </w:rPr>
        <w:t>2</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Case No</w:t>
      </w:r>
      <w:r w:rsidR="00EC6B4B">
        <w:rPr>
          <w:b/>
          <w:bCs/>
          <w:lang w:val="en-US"/>
        </w:rPr>
        <w:t>.</w:t>
      </w:r>
      <w:r w:rsidRPr="000D7372">
        <w:rPr>
          <w:b/>
          <w:bCs/>
          <w:lang w:val="en-US"/>
        </w:rPr>
        <w:t xml:space="preserve"> </w:t>
      </w:r>
      <w:r w:rsidR="004A30CA">
        <w:rPr>
          <w:b/>
          <w:bCs/>
          <w:lang w:val="en-US"/>
        </w:rPr>
        <w:t>258</w:t>
      </w:r>
      <w:r w:rsidR="00EA2C09">
        <w:rPr>
          <w:b/>
          <w:bCs/>
          <w:lang w:val="en-US"/>
        </w:rPr>
        <w:t>/</w:t>
      </w:r>
      <w:r w:rsidR="00EC6B4B">
        <w:rPr>
          <w:b/>
          <w:bCs/>
          <w:lang w:val="en-US"/>
        </w:rPr>
        <w:t>09</w:t>
      </w:r>
    </w:p>
    <w:p w:rsidR="00CE253C" w:rsidRPr="000D7372" w:rsidRDefault="00CE253C" w:rsidP="00CE253C">
      <w:pPr>
        <w:autoSpaceDE w:val="0"/>
        <w:autoSpaceDN w:val="0"/>
        <w:adjustRightInd w:val="0"/>
        <w:jc w:val="both"/>
        <w:rPr>
          <w:b/>
          <w:bCs/>
          <w:lang w:val="en-US"/>
        </w:rPr>
      </w:pPr>
    </w:p>
    <w:p w:rsidR="00601B6B" w:rsidRPr="00EC6B4B" w:rsidRDefault="004A30CA" w:rsidP="00CE253C">
      <w:pPr>
        <w:autoSpaceDE w:val="0"/>
        <w:autoSpaceDN w:val="0"/>
        <w:adjustRightInd w:val="0"/>
        <w:jc w:val="both"/>
        <w:rPr>
          <w:b/>
          <w:bCs/>
          <w:lang w:val="en-US"/>
        </w:rPr>
      </w:pPr>
      <w:r>
        <w:rPr>
          <w:b/>
          <w:bCs/>
          <w:lang w:val="sr-Latn-CS"/>
        </w:rPr>
        <w:t>Snežana</w:t>
      </w:r>
      <w:r w:rsidR="00391891" w:rsidRPr="00391891">
        <w:rPr>
          <w:b/>
          <w:bCs/>
          <w:lang w:val="en-US"/>
        </w:rPr>
        <w:t xml:space="preserve"> </w:t>
      </w:r>
      <w:r>
        <w:rPr>
          <w:b/>
          <w:bCs/>
          <w:lang w:val="en-US"/>
        </w:rPr>
        <w:t>SIMONOVI</w:t>
      </w:r>
      <w:r w:rsidR="00EC6B4B" w:rsidRPr="00EA2C09">
        <w:rPr>
          <w:b/>
          <w:bCs/>
          <w:caps/>
          <w:lang w:val="en-US"/>
        </w:rPr>
        <w:t>ć</w:t>
      </w:r>
    </w:p>
    <w:p w:rsidR="006A5A84" w:rsidRPr="000D7372" w:rsidRDefault="006A5A84"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proofErr w:type="gramStart"/>
      <w:r w:rsidRPr="000D7372">
        <w:rPr>
          <w:b/>
          <w:bCs/>
          <w:lang w:val="en-US"/>
        </w:rPr>
        <w:t>against</w:t>
      </w:r>
      <w:proofErr w:type="gramEnd"/>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 xml:space="preserve">UNMIK </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lang w:val="en-US"/>
        </w:rPr>
      </w:pPr>
      <w:r w:rsidRPr="000D7372">
        <w:rPr>
          <w:lang w:val="en-US"/>
        </w:rPr>
        <w:t>The Human Rights Advisory Pan</w:t>
      </w:r>
      <w:r w:rsidR="001D3AC8" w:rsidRPr="000D7372">
        <w:rPr>
          <w:lang w:val="en-US"/>
        </w:rPr>
        <w:t>el</w:t>
      </w:r>
      <w:r w:rsidR="000D7CEB" w:rsidRPr="000D7372">
        <w:rPr>
          <w:lang w:val="en-US"/>
        </w:rPr>
        <w:t>,</w:t>
      </w:r>
      <w:r w:rsidR="001D3AC8" w:rsidRPr="000D7372">
        <w:rPr>
          <w:lang w:val="en-US"/>
        </w:rPr>
        <w:t xml:space="preserve"> </w:t>
      </w:r>
      <w:r w:rsidR="009C46A1" w:rsidRPr="000D7372">
        <w:rPr>
          <w:lang w:val="en-US"/>
        </w:rPr>
        <w:t xml:space="preserve">sitting </w:t>
      </w:r>
      <w:r w:rsidR="001D3AC8" w:rsidRPr="008D2F25">
        <w:rPr>
          <w:lang w:val="en-US"/>
        </w:rPr>
        <w:t xml:space="preserve">on </w:t>
      </w:r>
      <w:r w:rsidR="00C1058E">
        <w:rPr>
          <w:bCs/>
          <w:lang w:val="en-US"/>
        </w:rPr>
        <w:t>10 May</w:t>
      </w:r>
      <w:r w:rsidR="006A5A84" w:rsidRPr="008D2F25">
        <w:rPr>
          <w:b/>
          <w:bCs/>
          <w:lang w:val="en-US"/>
        </w:rPr>
        <w:t xml:space="preserve"> </w:t>
      </w:r>
      <w:r w:rsidR="00BB219C" w:rsidRPr="008D2F25">
        <w:rPr>
          <w:lang w:val="en-US"/>
        </w:rPr>
        <w:t>201</w:t>
      </w:r>
      <w:r w:rsidR="00794DA5" w:rsidRPr="008D2F25">
        <w:rPr>
          <w:lang w:val="en-US"/>
        </w:rPr>
        <w:t>2</w:t>
      </w:r>
      <w:r w:rsidR="000D7CEB" w:rsidRPr="008D2F25">
        <w:rPr>
          <w:lang w:val="en-US"/>
        </w:rPr>
        <w:t>,</w:t>
      </w:r>
    </w:p>
    <w:p w:rsidR="00CE253C" w:rsidRPr="000D7372" w:rsidRDefault="00CE253C" w:rsidP="00CE253C">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w:t>
      </w:r>
      <w:r w:rsidR="002C6DFA" w:rsidRPr="000D7372">
        <w:rPr>
          <w:lang w:val="en-US"/>
        </w:rPr>
        <w:t xml:space="preserve"> present</w:t>
      </w:r>
      <w:r w:rsidRPr="000D7372">
        <w:rPr>
          <w:lang w:val="en-US"/>
        </w:rPr>
        <w:t>:</w:t>
      </w:r>
    </w:p>
    <w:p w:rsidR="00183914" w:rsidRPr="000D7372" w:rsidRDefault="00183914" w:rsidP="000D7CEB">
      <w:pPr>
        <w:autoSpaceDE w:val="0"/>
        <w:autoSpaceDN w:val="0"/>
        <w:adjustRightInd w:val="0"/>
        <w:ind w:left="360"/>
        <w:jc w:val="both"/>
        <w:rPr>
          <w:lang w:val="en-US"/>
        </w:rPr>
      </w:pPr>
    </w:p>
    <w:p w:rsidR="00EC6B4B" w:rsidRDefault="00EC6B4B" w:rsidP="00831901">
      <w:pPr>
        <w:autoSpaceDE w:val="0"/>
        <w:autoSpaceDN w:val="0"/>
        <w:adjustRightInd w:val="0"/>
        <w:jc w:val="both"/>
        <w:rPr>
          <w:lang w:val="en-US"/>
        </w:rPr>
      </w:pPr>
      <w:r w:rsidRPr="000D7372">
        <w:rPr>
          <w:lang w:val="en-US"/>
        </w:rPr>
        <w:t>Mr Marek NOWICKI</w:t>
      </w:r>
    </w:p>
    <w:p w:rsidR="00CE253C" w:rsidRPr="000D7372" w:rsidRDefault="00CE253C" w:rsidP="00831901">
      <w:pPr>
        <w:autoSpaceDE w:val="0"/>
        <w:autoSpaceDN w:val="0"/>
        <w:adjustRightInd w:val="0"/>
        <w:jc w:val="both"/>
        <w:rPr>
          <w:lang w:val="en-US"/>
        </w:rPr>
      </w:pPr>
      <w:r w:rsidRPr="000D7372">
        <w:rPr>
          <w:lang w:val="en-US"/>
        </w:rPr>
        <w:t>Mr Paul LEMMENS</w:t>
      </w:r>
    </w:p>
    <w:p w:rsidR="00CE253C" w:rsidRPr="000D7372" w:rsidRDefault="00CE253C" w:rsidP="00831901">
      <w:pPr>
        <w:autoSpaceDE w:val="0"/>
        <w:autoSpaceDN w:val="0"/>
        <w:adjustRightInd w:val="0"/>
        <w:jc w:val="both"/>
        <w:rPr>
          <w:lang w:val="en-US"/>
        </w:rPr>
      </w:pPr>
      <w:r w:rsidRPr="000D7372">
        <w:rPr>
          <w:lang w:val="en-US"/>
        </w:rPr>
        <w:t xml:space="preserve">Ms </w:t>
      </w:r>
      <w:r w:rsidR="00D55B57" w:rsidRPr="000D7372">
        <w:rPr>
          <w:lang w:val="en-US"/>
        </w:rPr>
        <w:t>Christine CHINKIN</w:t>
      </w:r>
    </w:p>
    <w:p w:rsidR="00CE253C" w:rsidRPr="000D7372" w:rsidRDefault="00CE253C" w:rsidP="00CE253C">
      <w:pPr>
        <w:autoSpaceDE w:val="0"/>
        <w:autoSpaceDN w:val="0"/>
        <w:adjustRightInd w:val="0"/>
        <w:jc w:val="both"/>
        <w:rPr>
          <w:lang w:val="en-US"/>
        </w:rPr>
      </w:pPr>
    </w:p>
    <w:p w:rsidR="0004219D" w:rsidRPr="000D7372" w:rsidRDefault="0004219D" w:rsidP="00CE253C">
      <w:pPr>
        <w:autoSpaceDE w:val="0"/>
        <w:autoSpaceDN w:val="0"/>
        <w:adjustRightInd w:val="0"/>
        <w:jc w:val="both"/>
        <w:rPr>
          <w:lang w:val="en-US"/>
        </w:rPr>
      </w:pPr>
      <w:r w:rsidRPr="000D7372">
        <w:rPr>
          <w:lang w:val="en-US"/>
        </w:rPr>
        <w:t>Assisted by</w:t>
      </w:r>
    </w:p>
    <w:p w:rsidR="00CE253C" w:rsidRPr="000D7372" w:rsidRDefault="00CE253C" w:rsidP="00831901">
      <w:pPr>
        <w:tabs>
          <w:tab w:val="left" w:pos="360"/>
        </w:tabs>
        <w:autoSpaceDE w:val="0"/>
        <w:autoSpaceDN w:val="0"/>
        <w:adjustRightInd w:val="0"/>
        <w:jc w:val="both"/>
        <w:rPr>
          <w:lang w:val="en-US"/>
        </w:rPr>
      </w:pPr>
      <w:r w:rsidRPr="000D7372">
        <w:rPr>
          <w:lang w:val="en-US"/>
        </w:rPr>
        <w:t>M</w:t>
      </w:r>
      <w:r w:rsidR="000D7CEB" w:rsidRPr="000D7372">
        <w:rPr>
          <w:lang w:val="en-US"/>
        </w:rPr>
        <w:t>r</w:t>
      </w:r>
      <w:r w:rsidR="007E304B" w:rsidRPr="000D7372">
        <w:rPr>
          <w:lang w:val="en-US"/>
        </w:rPr>
        <w:t xml:space="preserve"> A</w:t>
      </w:r>
      <w:r w:rsidR="000D7CEB" w:rsidRPr="000D7372">
        <w:rPr>
          <w:lang w:val="en-US"/>
        </w:rPr>
        <w:t>ndrey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CE253C">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 xml:space="preserve">Having considered the aforementioned complaint,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F75E5F">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deliberated</w:t>
      </w:r>
      <w:r w:rsidR="00167D8A" w:rsidRPr="000D7372">
        <w:rPr>
          <w:lang w:val="en-US"/>
        </w:rPr>
        <w:t xml:space="preserve">, </w:t>
      </w:r>
      <w:r w:rsidR="002B706B" w:rsidRPr="000D7372">
        <w:rPr>
          <w:lang w:val="en-US"/>
        </w:rPr>
        <w:t>decides as</w:t>
      </w:r>
      <w:r w:rsidRPr="000D7372">
        <w:rPr>
          <w:lang w:val="en-US"/>
        </w:rPr>
        <w:t xml:space="preserve"> follows:</w:t>
      </w:r>
    </w:p>
    <w:p w:rsidR="00CE253C" w:rsidRPr="000D7372" w:rsidRDefault="00CE253C" w:rsidP="00F75E5F">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Pr="00EA2C09">
        <w:rPr>
          <w:lang w:val="en-US"/>
        </w:rPr>
        <w:t>was</w:t>
      </w:r>
      <w:r w:rsidRPr="000D7372">
        <w:rPr>
          <w:lang w:val="en-US"/>
        </w:rPr>
        <w:t xml:space="preserve"> </w:t>
      </w:r>
      <w:r w:rsidR="004F5620" w:rsidRPr="000D7372">
        <w:rPr>
          <w:lang w:val="en-US"/>
        </w:rPr>
        <w:t>introduced</w:t>
      </w:r>
      <w:r w:rsidR="00A66B3C" w:rsidRPr="000D7372">
        <w:rPr>
          <w:lang w:val="en-US"/>
        </w:rPr>
        <w:t xml:space="preserve"> </w:t>
      </w:r>
      <w:r w:rsidR="00A66B3C" w:rsidRPr="00065414">
        <w:rPr>
          <w:lang w:val="en-US"/>
        </w:rPr>
        <w:t xml:space="preserve">on </w:t>
      </w:r>
      <w:r w:rsidR="004A30CA">
        <w:rPr>
          <w:lang w:val="en-US"/>
        </w:rPr>
        <w:t>6 April</w:t>
      </w:r>
      <w:r w:rsidR="00DF2CA2" w:rsidRPr="00065414">
        <w:rPr>
          <w:lang w:val="en-US"/>
        </w:rPr>
        <w:t xml:space="preserve"> 200</w:t>
      </w:r>
      <w:r w:rsidR="001E4BE8">
        <w:rPr>
          <w:lang w:val="en-US"/>
        </w:rPr>
        <w:t>9</w:t>
      </w:r>
      <w:r w:rsidR="00DF2CA2">
        <w:rPr>
          <w:lang w:val="en-US"/>
        </w:rPr>
        <w:t xml:space="preserve"> and </w:t>
      </w:r>
      <w:r w:rsidR="007E0993" w:rsidRPr="000D7372">
        <w:rPr>
          <w:lang w:val="en-US"/>
        </w:rPr>
        <w:t xml:space="preserve">registered </w:t>
      </w:r>
      <w:r w:rsidR="006134B2" w:rsidRPr="000D7372">
        <w:rPr>
          <w:lang w:val="en-US"/>
        </w:rPr>
        <w:t>on 30 April 2009.</w:t>
      </w:r>
    </w:p>
    <w:p w:rsidR="00764D63" w:rsidRDefault="00764D63" w:rsidP="00764D63">
      <w:pPr>
        <w:pStyle w:val="Default"/>
        <w:jc w:val="both"/>
        <w:rPr>
          <w:lang w:val="en-US"/>
        </w:rPr>
      </w:pPr>
    </w:p>
    <w:p w:rsidR="006A5A84" w:rsidRPr="000D7372" w:rsidRDefault="00A66B3C" w:rsidP="00F75E5F">
      <w:pPr>
        <w:numPr>
          <w:ilvl w:val="0"/>
          <w:numId w:val="16"/>
        </w:numPr>
        <w:jc w:val="both"/>
        <w:rPr>
          <w:b/>
          <w:lang w:val="en-US"/>
        </w:rPr>
      </w:pPr>
      <w:r w:rsidRPr="000D7372">
        <w:rPr>
          <w:lang w:val="en-US"/>
        </w:rPr>
        <w:t xml:space="preserve">On </w:t>
      </w:r>
      <w:r w:rsidR="00462BD9">
        <w:rPr>
          <w:lang w:val="en-US"/>
        </w:rPr>
        <w:t>2 November</w:t>
      </w:r>
      <w:r w:rsidR="00630BA8">
        <w:rPr>
          <w:lang w:val="en-US"/>
        </w:rPr>
        <w:t xml:space="preserve"> </w:t>
      </w:r>
      <w:r w:rsidRPr="000D7372">
        <w:rPr>
          <w:lang w:val="en-US"/>
        </w:rPr>
        <w:t>20</w:t>
      </w:r>
      <w:r w:rsidR="008E1198">
        <w:rPr>
          <w:lang w:val="en-US"/>
        </w:rPr>
        <w:t>1</w:t>
      </w:r>
      <w:r w:rsidR="00462BD9">
        <w:rPr>
          <w:lang w:val="en-US"/>
        </w:rPr>
        <w:t>0</w:t>
      </w:r>
      <w:r w:rsidR="00630BA8">
        <w:rPr>
          <w:lang w:val="en-US"/>
        </w:rPr>
        <w:t>,</w:t>
      </w:r>
      <w:r w:rsidRPr="000D7372">
        <w:rPr>
          <w:lang w:val="en-US"/>
        </w:rPr>
        <w:t xml:space="preserve"> </w:t>
      </w:r>
      <w:r w:rsidR="00764D63">
        <w:rPr>
          <w:lang w:val="en-US"/>
        </w:rPr>
        <w:t xml:space="preserve">the </w:t>
      </w:r>
      <w:r w:rsidR="00DF5E36">
        <w:rPr>
          <w:lang w:val="en-US"/>
        </w:rPr>
        <w:t>complaint</w:t>
      </w:r>
      <w:r w:rsidR="003534C1">
        <w:rPr>
          <w:lang w:val="en-US"/>
        </w:rPr>
        <w:t xml:space="preserve"> </w:t>
      </w:r>
      <w:r w:rsidRPr="000D7372">
        <w:rPr>
          <w:lang w:val="en-US"/>
        </w:rPr>
        <w:t xml:space="preserve">was communicated to </w:t>
      </w:r>
      <w:r w:rsidR="003534C1">
        <w:rPr>
          <w:lang w:val="en-US"/>
        </w:rPr>
        <w:t xml:space="preserve">the </w:t>
      </w:r>
      <w:r w:rsidR="00B44DD6" w:rsidRPr="000D7372">
        <w:rPr>
          <w:lang w:val="en-US"/>
        </w:rPr>
        <w:t xml:space="preserve">Special Representative of the Secretary-General (SRSG), </w:t>
      </w:r>
      <w:r w:rsidRPr="000D7372">
        <w:rPr>
          <w:lang w:val="en-US"/>
        </w:rPr>
        <w:t>for</w:t>
      </w:r>
      <w:r w:rsidR="00376E8C">
        <w:rPr>
          <w:lang w:val="en-US"/>
        </w:rPr>
        <w:t xml:space="preserve"> UNMIK’s</w:t>
      </w:r>
      <w:r w:rsidRPr="000D7372">
        <w:rPr>
          <w:lang w:val="en-US"/>
        </w:rPr>
        <w:t xml:space="preserve"> 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462BD9">
        <w:rPr>
          <w:lang w:val="en-US"/>
        </w:rPr>
        <w:t>5</w:t>
      </w:r>
      <w:r w:rsidR="008E1198">
        <w:rPr>
          <w:lang w:val="en-US"/>
        </w:rPr>
        <w:t xml:space="preserve"> </w:t>
      </w:r>
      <w:r w:rsidR="00630BA8">
        <w:rPr>
          <w:lang w:val="en-US"/>
        </w:rPr>
        <w:t xml:space="preserve">April </w:t>
      </w:r>
      <w:r w:rsidR="008E1198">
        <w:rPr>
          <w:lang w:val="en-US"/>
        </w:rPr>
        <w:t>201</w:t>
      </w:r>
      <w:r w:rsidR="00630BA8">
        <w:rPr>
          <w:lang w:val="en-US"/>
        </w:rPr>
        <w:t>1</w:t>
      </w:r>
      <w:r w:rsidR="00065414">
        <w:rPr>
          <w:lang w:val="en-US"/>
        </w:rPr>
        <w:t>,</w:t>
      </w:r>
      <w:r w:rsidR="008E1198" w:rsidRPr="009E48EC">
        <w:rPr>
          <w:lang w:val="en-US"/>
        </w:rPr>
        <w:t xml:space="preserve"> the Panel</w:t>
      </w:r>
      <w:r w:rsidR="008E1198">
        <w:rPr>
          <w:lang w:val="en-US"/>
        </w:rPr>
        <w:t xml:space="preserve"> received </w:t>
      </w:r>
      <w:r w:rsidR="00376E8C">
        <w:rPr>
          <w:lang w:val="en-US"/>
        </w:rPr>
        <w:t>UNMIK’s response</w:t>
      </w:r>
      <w:r w:rsidR="003534C1">
        <w:rPr>
          <w:lang w:val="en-US"/>
        </w:rPr>
        <w:t>.</w:t>
      </w:r>
    </w:p>
    <w:p w:rsidR="00CF4DAC" w:rsidRDefault="00CF4DAC" w:rsidP="00F75E5F">
      <w:pPr>
        <w:jc w:val="both"/>
        <w:rPr>
          <w:b/>
          <w:lang w:val="en-US"/>
        </w:rPr>
      </w:pPr>
    </w:p>
    <w:p w:rsidR="00C80235" w:rsidRDefault="00C80235"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BC043E" w:rsidRDefault="005B1861" w:rsidP="005B1861">
      <w:pPr>
        <w:numPr>
          <w:ilvl w:val="0"/>
          <w:numId w:val="16"/>
        </w:numPr>
        <w:jc w:val="both"/>
        <w:rPr>
          <w:lang w:val="en-US"/>
        </w:rPr>
      </w:pPr>
      <w:r>
        <w:rPr>
          <w:lang w:val="en-US"/>
        </w:rPr>
        <w:t xml:space="preserve">The complainant </w:t>
      </w:r>
      <w:r w:rsidR="008977B0">
        <w:rPr>
          <w:lang w:val="en-US"/>
        </w:rPr>
        <w:t xml:space="preserve">is the </w:t>
      </w:r>
      <w:r w:rsidR="004A30CA">
        <w:rPr>
          <w:lang w:val="en-US"/>
        </w:rPr>
        <w:t xml:space="preserve">daughter </w:t>
      </w:r>
      <w:r w:rsidR="00C574B1">
        <w:rPr>
          <w:lang w:val="en-US"/>
        </w:rPr>
        <w:t xml:space="preserve">of </w:t>
      </w:r>
      <w:proofErr w:type="spellStart"/>
      <w:r w:rsidR="00C574B1">
        <w:rPr>
          <w:lang w:val="en-US"/>
        </w:rPr>
        <w:t>Mr</w:t>
      </w:r>
      <w:proofErr w:type="spellEnd"/>
      <w:r w:rsidR="00C574B1">
        <w:rPr>
          <w:lang w:val="en-US"/>
        </w:rPr>
        <w:t xml:space="preserve"> </w:t>
      </w:r>
      <w:proofErr w:type="spellStart"/>
      <w:r w:rsidR="004A30CA" w:rsidRPr="004A30CA">
        <w:rPr>
          <w:caps/>
          <w:lang w:val="en-US"/>
        </w:rPr>
        <w:t>ž</w:t>
      </w:r>
      <w:r w:rsidR="004A30CA">
        <w:rPr>
          <w:lang w:val="en-US"/>
        </w:rPr>
        <w:t>ivorad</w:t>
      </w:r>
      <w:proofErr w:type="spellEnd"/>
      <w:r w:rsidR="004A30CA">
        <w:rPr>
          <w:lang w:val="en-US"/>
        </w:rPr>
        <w:t xml:space="preserve"> </w:t>
      </w:r>
      <w:proofErr w:type="spellStart"/>
      <w:r w:rsidR="004A30CA">
        <w:rPr>
          <w:lang w:val="en-US"/>
        </w:rPr>
        <w:t>Krst</w:t>
      </w:r>
      <w:r w:rsidR="00C574B1">
        <w:rPr>
          <w:lang w:val="en-US"/>
        </w:rPr>
        <w:t>ić</w:t>
      </w:r>
      <w:proofErr w:type="spellEnd"/>
      <w:r w:rsidR="00BC043E">
        <w:rPr>
          <w:lang w:val="en-US"/>
        </w:rPr>
        <w:t>.</w:t>
      </w:r>
    </w:p>
    <w:p w:rsidR="00BC043E" w:rsidRDefault="00BC043E" w:rsidP="00BC043E">
      <w:pPr>
        <w:ind w:left="360"/>
        <w:jc w:val="both"/>
        <w:rPr>
          <w:lang w:val="en-US"/>
        </w:rPr>
      </w:pPr>
    </w:p>
    <w:p w:rsidR="006213C4" w:rsidRDefault="00BC043E" w:rsidP="006213C4">
      <w:pPr>
        <w:numPr>
          <w:ilvl w:val="0"/>
          <w:numId w:val="16"/>
        </w:numPr>
        <w:jc w:val="both"/>
        <w:rPr>
          <w:lang w:val="en-US"/>
        </w:rPr>
      </w:pPr>
      <w:r w:rsidRPr="00BC043E">
        <w:rPr>
          <w:lang w:val="en-US"/>
        </w:rPr>
        <w:lastRenderedPageBreak/>
        <w:t>The compla</w:t>
      </w:r>
      <w:r w:rsidR="00794DA5">
        <w:rPr>
          <w:lang w:val="en-US"/>
        </w:rPr>
        <w:t xml:space="preserve">inant states that on </w:t>
      </w:r>
      <w:r w:rsidR="003F3FBF">
        <w:rPr>
          <w:lang w:val="en-US"/>
        </w:rPr>
        <w:t>25 June 1998</w:t>
      </w:r>
      <w:r w:rsidR="00A36B70">
        <w:rPr>
          <w:lang w:val="en-US"/>
        </w:rPr>
        <w:t>,</w:t>
      </w:r>
      <w:r w:rsidR="00E56ADC">
        <w:rPr>
          <w:lang w:val="en-US"/>
        </w:rPr>
        <w:t xml:space="preserve"> </w:t>
      </w:r>
      <w:proofErr w:type="spellStart"/>
      <w:r w:rsidR="004A30CA">
        <w:rPr>
          <w:lang w:val="en-US"/>
        </w:rPr>
        <w:t>Mr</w:t>
      </w:r>
      <w:proofErr w:type="spellEnd"/>
      <w:r w:rsidR="004A30CA">
        <w:rPr>
          <w:lang w:val="en-US"/>
        </w:rPr>
        <w:t xml:space="preserve"> </w:t>
      </w:r>
      <w:proofErr w:type="spellStart"/>
      <w:r w:rsidR="004A30CA">
        <w:rPr>
          <w:lang w:val="en-US"/>
        </w:rPr>
        <w:t>Krstić</w:t>
      </w:r>
      <w:proofErr w:type="spellEnd"/>
      <w:r w:rsidR="004A30CA">
        <w:rPr>
          <w:lang w:val="en-US"/>
        </w:rPr>
        <w:t xml:space="preserve"> </w:t>
      </w:r>
      <w:r w:rsidRPr="00BC043E">
        <w:rPr>
          <w:lang w:val="en-US"/>
        </w:rPr>
        <w:t xml:space="preserve">was </w:t>
      </w:r>
      <w:r w:rsidR="00C80235">
        <w:rPr>
          <w:lang w:val="en-US"/>
        </w:rPr>
        <w:t>abducted</w:t>
      </w:r>
      <w:r w:rsidRPr="00BC043E">
        <w:rPr>
          <w:lang w:val="en-US"/>
        </w:rPr>
        <w:t xml:space="preserve"> </w:t>
      </w:r>
      <w:r w:rsidR="00C1058E">
        <w:rPr>
          <w:lang w:val="en-US"/>
        </w:rPr>
        <w:t>by</w:t>
      </w:r>
      <w:r w:rsidR="003F3FBF">
        <w:rPr>
          <w:lang w:val="en-US"/>
        </w:rPr>
        <w:t xml:space="preserve"> </w:t>
      </w:r>
      <w:r>
        <w:rPr>
          <w:lang w:val="en-US"/>
        </w:rPr>
        <w:t>members of the Kosovo Liberation Army</w:t>
      </w:r>
      <w:r w:rsidRPr="00BC043E">
        <w:rPr>
          <w:lang w:val="en-US"/>
        </w:rPr>
        <w:t xml:space="preserve"> </w:t>
      </w:r>
      <w:r w:rsidR="00C574B1">
        <w:rPr>
          <w:lang w:val="en-US"/>
        </w:rPr>
        <w:t xml:space="preserve">in </w:t>
      </w:r>
      <w:r w:rsidR="003F3FBF">
        <w:rPr>
          <w:lang w:val="en-US"/>
        </w:rPr>
        <w:t xml:space="preserve">the </w:t>
      </w:r>
      <w:proofErr w:type="spellStart"/>
      <w:r w:rsidR="00462BD9" w:rsidRPr="00462BD9">
        <w:rPr>
          <w:lang w:val="es-ES_tradnl"/>
        </w:rPr>
        <w:t>Caratevë</w:t>
      </w:r>
      <w:proofErr w:type="spellEnd"/>
      <w:r w:rsidR="00462BD9">
        <w:rPr>
          <w:lang w:val="es-ES_tradnl"/>
        </w:rPr>
        <w:t>/</w:t>
      </w:r>
      <w:proofErr w:type="spellStart"/>
      <w:r w:rsidR="003F3FBF">
        <w:rPr>
          <w:lang w:val="en-US"/>
        </w:rPr>
        <w:t>Crnoljevo</w:t>
      </w:r>
      <w:proofErr w:type="spellEnd"/>
      <w:r w:rsidR="003F3FBF">
        <w:rPr>
          <w:lang w:val="en-US"/>
        </w:rPr>
        <w:t xml:space="preserve"> </w:t>
      </w:r>
      <w:r w:rsidR="00462BD9">
        <w:rPr>
          <w:lang w:val="en-US"/>
        </w:rPr>
        <w:t xml:space="preserve">village, </w:t>
      </w:r>
      <w:proofErr w:type="spellStart"/>
      <w:r w:rsidR="00462BD9">
        <w:rPr>
          <w:lang w:val="en-US"/>
        </w:rPr>
        <w:t>Shtim</w:t>
      </w:r>
      <w:proofErr w:type="spellEnd"/>
      <w:r w:rsidR="00462BD9">
        <w:rPr>
          <w:lang w:val="ru-RU"/>
        </w:rPr>
        <w:t>ё</w:t>
      </w:r>
      <w:r w:rsidR="00462BD9">
        <w:rPr>
          <w:lang w:val="en-US"/>
        </w:rPr>
        <w:t>/</w:t>
      </w:r>
      <w:proofErr w:type="spellStart"/>
      <w:r w:rsidR="00462BD9" w:rsidRPr="00462BD9">
        <w:rPr>
          <w:lang w:val="en-US"/>
        </w:rPr>
        <w:t>Š</w:t>
      </w:r>
      <w:r w:rsidR="00462BD9">
        <w:rPr>
          <w:lang w:val="en-US"/>
        </w:rPr>
        <w:t>timlje</w:t>
      </w:r>
      <w:proofErr w:type="spellEnd"/>
      <w:r w:rsidR="00794DA5">
        <w:rPr>
          <w:lang w:val="en-US"/>
        </w:rPr>
        <w:t xml:space="preserve"> </w:t>
      </w:r>
      <w:r w:rsidR="00462BD9">
        <w:rPr>
          <w:lang w:val="en-US"/>
        </w:rPr>
        <w:t>municipality, w</w:t>
      </w:r>
      <w:r w:rsidR="00C574B1">
        <w:rPr>
          <w:lang w:val="en-US"/>
        </w:rPr>
        <w:t xml:space="preserve">hile travelling </w:t>
      </w:r>
      <w:r w:rsidR="00184963">
        <w:rPr>
          <w:lang w:val="en-US"/>
        </w:rPr>
        <w:t xml:space="preserve">in a </w:t>
      </w:r>
      <w:r w:rsidR="00462BD9">
        <w:rPr>
          <w:lang w:val="en-US"/>
        </w:rPr>
        <w:t xml:space="preserve">regular </w:t>
      </w:r>
      <w:r w:rsidR="00184963">
        <w:rPr>
          <w:lang w:val="en-US"/>
        </w:rPr>
        <w:t xml:space="preserve">bus </w:t>
      </w:r>
      <w:r w:rsidR="00462BD9">
        <w:rPr>
          <w:lang w:val="en-US"/>
        </w:rPr>
        <w:t xml:space="preserve">from Prizren to </w:t>
      </w:r>
      <w:proofErr w:type="spellStart"/>
      <w:r w:rsidR="00462BD9">
        <w:rPr>
          <w:lang w:val="en-US"/>
        </w:rPr>
        <w:t>Prishtin</w:t>
      </w:r>
      <w:proofErr w:type="spellEnd"/>
      <w:r w:rsidR="00462BD9">
        <w:rPr>
          <w:lang w:val="ru-RU"/>
        </w:rPr>
        <w:t>ё</w:t>
      </w:r>
      <w:r w:rsidR="00462BD9">
        <w:rPr>
          <w:lang w:val="en-US"/>
        </w:rPr>
        <w:t>/</w:t>
      </w:r>
      <w:r w:rsidR="00462BD9" w:rsidRPr="00462BD9">
        <w:rPr>
          <w:lang w:val="en-US"/>
        </w:rPr>
        <w:t>Pri</w:t>
      </w:r>
      <w:r w:rsidR="00462BD9">
        <w:rPr>
          <w:lang w:val="en-US"/>
        </w:rPr>
        <w:t>š</w:t>
      </w:r>
      <w:r w:rsidR="00462BD9" w:rsidRPr="00462BD9">
        <w:rPr>
          <w:lang w:val="en-US"/>
        </w:rPr>
        <w:t>tina</w:t>
      </w:r>
      <w:r>
        <w:rPr>
          <w:lang w:val="en-US"/>
        </w:rPr>
        <w:t>.</w:t>
      </w:r>
      <w:r w:rsidR="006213C4">
        <w:rPr>
          <w:lang w:val="en-US"/>
        </w:rPr>
        <w:t xml:space="preserve"> </w:t>
      </w:r>
      <w:r w:rsidR="005B13A5" w:rsidRPr="005B13A5">
        <w:rPr>
          <w:lang w:val="en-US"/>
        </w:rPr>
        <w:t>Since that time, his whereabouts have remained unknown</w:t>
      </w:r>
      <w:r w:rsidR="006213C4">
        <w:t>.</w:t>
      </w:r>
    </w:p>
    <w:p w:rsidR="000A4F61" w:rsidRPr="00C574B1" w:rsidRDefault="000A4F61" w:rsidP="00BC043E">
      <w:pPr>
        <w:pStyle w:val="ListParagraph"/>
        <w:rPr>
          <w:lang w:val="nl-NL"/>
        </w:rPr>
      </w:pPr>
    </w:p>
    <w:p w:rsidR="006E04A6" w:rsidRDefault="001F3C0F" w:rsidP="006E04A6">
      <w:pPr>
        <w:numPr>
          <w:ilvl w:val="0"/>
          <w:numId w:val="16"/>
        </w:numPr>
        <w:jc w:val="both"/>
        <w:rPr>
          <w:lang w:val="en-US"/>
        </w:rPr>
      </w:pPr>
      <w:r w:rsidRPr="00462BD9">
        <w:rPr>
          <w:lang w:val="en-US"/>
        </w:rPr>
        <w:t xml:space="preserve">The complainant </w:t>
      </w:r>
      <w:r w:rsidR="006213C4">
        <w:rPr>
          <w:lang w:val="en-US"/>
        </w:rPr>
        <w:t>indicates</w:t>
      </w:r>
      <w:r w:rsidR="00376E8C" w:rsidRPr="00462BD9">
        <w:rPr>
          <w:lang w:val="en-US"/>
        </w:rPr>
        <w:t xml:space="preserve"> that </w:t>
      </w:r>
      <w:r w:rsidR="00C574B1" w:rsidRPr="00462BD9">
        <w:rPr>
          <w:lang w:val="en-US"/>
        </w:rPr>
        <w:t>s</w:t>
      </w:r>
      <w:r w:rsidR="00376E8C" w:rsidRPr="00462BD9">
        <w:rPr>
          <w:lang w:val="en-US"/>
        </w:rPr>
        <w:t>he reported</w:t>
      </w:r>
      <w:r w:rsidRPr="00462BD9">
        <w:rPr>
          <w:lang w:val="en-US"/>
        </w:rPr>
        <w:t xml:space="preserve"> </w:t>
      </w:r>
      <w:r w:rsidR="00C574B1" w:rsidRPr="00462BD9">
        <w:rPr>
          <w:lang w:val="en-US"/>
        </w:rPr>
        <w:t>her husband’s</w:t>
      </w:r>
      <w:r w:rsidRPr="00462BD9">
        <w:rPr>
          <w:lang w:val="en-US"/>
        </w:rPr>
        <w:t xml:space="preserve"> abduction to</w:t>
      </w:r>
      <w:r w:rsidR="00C80235">
        <w:rPr>
          <w:lang w:val="en-US"/>
        </w:rPr>
        <w:t xml:space="preserve"> the</w:t>
      </w:r>
      <w:r w:rsidRPr="00462BD9">
        <w:rPr>
          <w:lang w:val="en-US"/>
        </w:rPr>
        <w:t xml:space="preserve"> </w:t>
      </w:r>
      <w:r w:rsidR="00184963" w:rsidRPr="00462BD9">
        <w:rPr>
          <w:lang w:val="en-US"/>
        </w:rPr>
        <w:t>International</w:t>
      </w:r>
      <w:r w:rsidR="00C471F0" w:rsidRPr="00462BD9">
        <w:rPr>
          <w:lang w:val="en-US"/>
        </w:rPr>
        <w:t xml:space="preserve"> Committe</w:t>
      </w:r>
      <w:r w:rsidR="00184963" w:rsidRPr="00462BD9">
        <w:rPr>
          <w:lang w:val="en-US"/>
        </w:rPr>
        <w:t>e of the Red Cross (ICRC), th</w:t>
      </w:r>
      <w:r w:rsidR="00C1058E">
        <w:rPr>
          <w:lang w:val="en-US"/>
        </w:rPr>
        <w:t>e Serbian Ministry of Internal A</w:t>
      </w:r>
      <w:r w:rsidR="00184963" w:rsidRPr="00462BD9">
        <w:rPr>
          <w:lang w:val="en-US"/>
        </w:rPr>
        <w:t>ffairs, and later to KFOR</w:t>
      </w:r>
      <w:r w:rsidR="006E04A6">
        <w:rPr>
          <w:lang w:val="en-US"/>
        </w:rPr>
        <w:t xml:space="preserve"> and</w:t>
      </w:r>
      <w:r w:rsidR="00184963" w:rsidRPr="00462BD9">
        <w:rPr>
          <w:lang w:val="en-US"/>
        </w:rPr>
        <w:t xml:space="preserve"> </w:t>
      </w:r>
      <w:r w:rsidR="00630BA8" w:rsidRPr="00462BD9">
        <w:rPr>
          <w:lang w:val="en-US"/>
        </w:rPr>
        <w:t>UNMIK</w:t>
      </w:r>
      <w:r w:rsidR="00184963" w:rsidRPr="00462BD9">
        <w:rPr>
          <w:lang w:val="en-US"/>
        </w:rPr>
        <w:t xml:space="preserve">, </w:t>
      </w:r>
      <w:r w:rsidR="006E04A6">
        <w:rPr>
          <w:lang w:val="en-US"/>
        </w:rPr>
        <w:t xml:space="preserve">including the </w:t>
      </w:r>
      <w:r w:rsidR="00184963" w:rsidRPr="00462BD9">
        <w:rPr>
          <w:lang w:val="en-US"/>
        </w:rPr>
        <w:t>International Prosecutor</w:t>
      </w:r>
      <w:r w:rsidR="00462BD9">
        <w:rPr>
          <w:lang w:val="en-US"/>
        </w:rPr>
        <w:t xml:space="preserve">’s Office in </w:t>
      </w:r>
      <w:proofErr w:type="spellStart"/>
      <w:r w:rsidR="00462BD9">
        <w:rPr>
          <w:lang w:val="en-US"/>
        </w:rPr>
        <w:t>Prishtin</w:t>
      </w:r>
      <w:proofErr w:type="spellEnd"/>
      <w:r w:rsidR="00462BD9">
        <w:rPr>
          <w:lang w:val="ru-RU"/>
        </w:rPr>
        <w:t>ё</w:t>
      </w:r>
      <w:r w:rsidR="00462BD9">
        <w:rPr>
          <w:lang w:val="en-US"/>
        </w:rPr>
        <w:t>/</w:t>
      </w:r>
      <w:r w:rsidR="00184963" w:rsidRPr="00462BD9">
        <w:rPr>
          <w:lang w:val="en-US"/>
        </w:rPr>
        <w:t>Pri</w:t>
      </w:r>
      <w:r w:rsidR="00462BD9">
        <w:rPr>
          <w:lang w:val="en-US"/>
        </w:rPr>
        <w:t>š</w:t>
      </w:r>
      <w:r w:rsidR="00184963" w:rsidRPr="00462BD9">
        <w:rPr>
          <w:lang w:val="en-US"/>
        </w:rPr>
        <w:t>tina</w:t>
      </w:r>
      <w:r w:rsidR="00462BD9" w:rsidRPr="00462BD9">
        <w:rPr>
          <w:lang w:val="en-US"/>
        </w:rPr>
        <w:t xml:space="preserve">. </w:t>
      </w:r>
    </w:p>
    <w:p w:rsidR="006E04A6" w:rsidRDefault="006E04A6" w:rsidP="006E04A6">
      <w:pPr>
        <w:pStyle w:val="ListParagraph"/>
        <w:rPr>
          <w:lang w:val="en-US"/>
        </w:rPr>
      </w:pPr>
    </w:p>
    <w:p w:rsidR="00B406F0" w:rsidRPr="006E04A6" w:rsidRDefault="003F3FBF" w:rsidP="006E04A6">
      <w:pPr>
        <w:numPr>
          <w:ilvl w:val="0"/>
          <w:numId w:val="16"/>
        </w:numPr>
        <w:jc w:val="both"/>
        <w:rPr>
          <w:lang w:val="en-US"/>
        </w:rPr>
      </w:pPr>
      <w:r w:rsidRPr="00462BD9">
        <w:rPr>
          <w:lang w:val="en-US"/>
        </w:rPr>
        <w:t xml:space="preserve">The ICRC </w:t>
      </w:r>
      <w:r w:rsidR="00C471F0" w:rsidRPr="00462BD9">
        <w:rPr>
          <w:lang w:val="en-US"/>
        </w:rPr>
        <w:t xml:space="preserve">opened a </w:t>
      </w:r>
      <w:r w:rsidRPr="00462BD9">
        <w:rPr>
          <w:lang w:val="en-US"/>
        </w:rPr>
        <w:t>tra</w:t>
      </w:r>
      <w:r w:rsidR="006E04A6">
        <w:rPr>
          <w:lang w:val="en-US"/>
        </w:rPr>
        <w:t>cing</w:t>
      </w:r>
      <w:r w:rsidRPr="00462BD9">
        <w:rPr>
          <w:lang w:val="en-US"/>
        </w:rPr>
        <w:t xml:space="preserve"> request for </w:t>
      </w:r>
      <w:proofErr w:type="spellStart"/>
      <w:r w:rsidRPr="00462BD9">
        <w:rPr>
          <w:lang w:val="en-US"/>
        </w:rPr>
        <w:t>Mr</w:t>
      </w:r>
      <w:proofErr w:type="spellEnd"/>
      <w:r w:rsidRPr="00462BD9">
        <w:rPr>
          <w:lang w:val="en-US"/>
        </w:rPr>
        <w:t xml:space="preserve"> </w:t>
      </w:r>
      <w:proofErr w:type="spellStart"/>
      <w:r w:rsidRPr="00462BD9">
        <w:rPr>
          <w:lang w:val="en-US"/>
        </w:rPr>
        <w:t>Krstić</w:t>
      </w:r>
      <w:proofErr w:type="spellEnd"/>
      <w:r w:rsidR="00C471F0" w:rsidRPr="00462BD9">
        <w:rPr>
          <w:lang w:val="en-US"/>
        </w:rPr>
        <w:t xml:space="preserve"> </w:t>
      </w:r>
      <w:r w:rsidRPr="00462BD9">
        <w:rPr>
          <w:lang w:val="en-US"/>
        </w:rPr>
        <w:t>on 26 June 1998</w:t>
      </w:r>
      <w:r w:rsidR="00C471F0" w:rsidRPr="00462BD9">
        <w:rPr>
          <w:lang w:val="en-US"/>
        </w:rPr>
        <w:t xml:space="preserve"> </w:t>
      </w:r>
      <w:r w:rsidR="006E04A6">
        <w:rPr>
          <w:lang w:val="en-US"/>
        </w:rPr>
        <w:t>which is still open</w:t>
      </w:r>
      <w:r w:rsidRPr="00462BD9">
        <w:rPr>
          <w:lang w:val="en-US"/>
        </w:rPr>
        <w:t xml:space="preserve">. </w:t>
      </w:r>
      <w:proofErr w:type="spellStart"/>
      <w:r w:rsidR="006E04A6">
        <w:rPr>
          <w:lang w:val="en-US"/>
        </w:rPr>
        <w:t>Mr</w:t>
      </w:r>
      <w:proofErr w:type="spellEnd"/>
      <w:r w:rsidR="006E04A6">
        <w:rPr>
          <w:lang w:val="en-US"/>
        </w:rPr>
        <w:t xml:space="preserve"> </w:t>
      </w:r>
      <w:proofErr w:type="spellStart"/>
      <w:r w:rsidR="006E04A6">
        <w:rPr>
          <w:lang w:val="en-US"/>
        </w:rPr>
        <w:t>Krstić’s</w:t>
      </w:r>
      <w:proofErr w:type="spellEnd"/>
      <w:r w:rsidR="006E04A6">
        <w:rPr>
          <w:lang w:val="en-US"/>
        </w:rPr>
        <w:t xml:space="preserve"> name also appears in the list of</w:t>
      </w:r>
      <w:r w:rsidR="009E30DB" w:rsidRPr="006E04A6">
        <w:rPr>
          <w:lang w:val="en-US"/>
        </w:rPr>
        <w:t xml:space="preserve"> missing person</w:t>
      </w:r>
      <w:r w:rsidR="006E04A6">
        <w:rPr>
          <w:lang w:val="en-US"/>
        </w:rPr>
        <w:t>s communicated by the ICRC</w:t>
      </w:r>
      <w:r w:rsidR="009E30DB" w:rsidRPr="006E04A6">
        <w:rPr>
          <w:lang w:val="en-US"/>
        </w:rPr>
        <w:t xml:space="preserve"> to UNMIK Police </w:t>
      </w:r>
      <w:r w:rsidR="006E04A6">
        <w:rPr>
          <w:lang w:val="en-US"/>
        </w:rPr>
        <w:t>on</w:t>
      </w:r>
      <w:r w:rsidR="009E30DB" w:rsidRPr="006E04A6">
        <w:rPr>
          <w:lang w:val="en-US"/>
        </w:rPr>
        <w:t xml:space="preserve"> 12 October 2001, and in the database </w:t>
      </w:r>
      <w:r w:rsidR="00C1058E">
        <w:rPr>
          <w:lang w:val="en-US"/>
        </w:rPr>
        <w:t>compiled</w:t>
      </w:r>
      <w:r w:rsidR="009E30DB" w:rsidRPr="006E04A6">
        <w:rPr>
          <w:lang w:val="en-US"/>
        </w:rPr>
        <w:t xml:space="preserve"> by</w:t>
      </w:r>
      <w:r w:rsidR="006E04A6">
        <w:rPr>
          <w:lang w:val="en-US"/>
        </w:rPr>
        <w:t xml:space="preserve"> the </w:t>
      </w:r>
      <w:r w:rsidR="00A41635">
        <w:rPr>
          <w:lang w:val="en-US"/>
        </w:rPr>
        <w:t>UNMIK Office on</w:t>
      </w:r>
      <w:r w:rsidR="009E30DB" w:rsidRPr="006E04A6">
        <w:rPr>
          <w:lang w:val="en-US"/>
        </w:rPr>
        <w:t xml:space="preserve"> Missing Persons and Forensics.</w:t>
      </w:r>
    </w:p>
    <w:p w:rsidR="00BA1EF5" w:rsidRDefault="00BA1EF5" w:rsidP="00BA1EF5">
      <w:pPr>
        <w:pStyle w:val="ListParagraph"/>
        <w:rPr>
          <w:lang w:val="en-US"/>
        </w:rPr>
      </w:pPr>
    </w:p>
    <w:p w:rsidR="006553F4" w:rsidRDefault="00BA1EF5" w:rsidP="00371A03">
      <w:pPr>
        <w:numPr>
          <w:ilvl w:val="0"/>
          <w:numId w:val="16"/>
        </w:numPr>
        <w:jc w:val="both"/>
        <w:rPr>
          <w:lang w:val="en-US"/>
        </w:rPr>
      </w:pPr>
      <w:r w:rsidRPr="006553F4">
        <w:rPr>
          <w:lang w:val="en-US"/>
        </w:rPr>
        <w:t xml:space="preserve">According to information provided by the SRSG, a missing person file concerning </w:t>
      </w:r>
      <w:proofErr w:type="spellStart"/>
      <w:r w:rsidRPr="006553F4">
        <w:rPr>
          <w:lang w:val="en-US"/>
        </w:rPr>
        <w:t>Mr</w:t>
      </w:r>
      <w:proofErr w:type="spellEnd"/>
      <w:r w:rsidRPr="006553F4">
        <w:rPr>
          <w:lang w:val="en-US"/>
        </w:rPr>
        <w:t xml:space="preserve"> </w:t>
      </w:r>
      <w:proofErr w:type="spellStart"/>
      <w:r w:rsidRPr="006553F4">
        <w:rPr>
          <w:lang w:val="en-US"/>
        </w:rPr>
        <w:t>Krstić</w:t>
      </w:r>
      <w:proofErr w:type="spellEnd"/>
      <w:r w:rsidRPr="006553F4">
        <w:rPr>
          <w:lang w:val="en-US"/>
        </w:rPr>
        <w:t xml:space="preserve"> was opened by the Missing Pers</w:t>
      </w:r>
      <w:r w:rsidR="00B17FDB">
        <w:rPr>
          <w:lang w:val="en-US"/>
        </w:rPr>
        <w:t xml:space="preserve">on Unit </w:t>
      </w:r>
      <w:r w:rsidR="00ED2306">
        <w:rPr>
          <w:lang w:val="en-US"/>
        </w:rPr>
        <w:t>of UNMIK Police in 2002. The SRSG states that</w:t>
      </w:r>
      <w:r w:rsidR="00B17FDB">
        <w:rPr>
          <w:lang w:val="en-US"/>
        </w:rPr>
        <w:t xml:space="preserve"> some investigative steps were taken by the UNMIK Police in 2005 and 2007 and that since 2008 the investigation has been</w:t>
      </w:r>
      <w:r w:rsidR="006E04A6">
        <w:rPr>
          <w:lang w:val="en-US"/>
        </w:rPr>
        <w:t xml:space="preserve"> suspended due to lack of </w:t>
      </w:r>
      <w:r w:rsidRPr="006553F4">
        <w:rPr>
          <w:lang w:val="en-US"/>
        </w:rPr>
        <w:t xml:space="preserve">leads. </w:t>
      </w:r>
    </w:p>
    <w:p w:rsidR="006553F4" w:rsidRDefault="006553F4" w:rsidP="006553F4">
      <w:pPr>
        <w:pStyle w:val="ListParagraph"/>
        <w:rPr>
          <w:lang w:val="en-US"/>
        </w:rPr>
      </w:pPr>
    </w:p>
    <w:p w:rsidR="00877908" w:rsidRPr="00877908" w:rsidRDefault="0022088B" w:rsidP="00FA0AE2">
      <w:pPr>
        <w:numPr>
          <w:ilvl w:val="0"/>
          <w:numId w:val="16"/>
        </w:numPr>
        <w:jc w:val="both"/>
        <w:rPr>
          <w:lang w:val="en-GB"/>
        </w:rPr>
      </w:pPr>
      <w:r w:rsidRPr="00877908">
        <w:rPr>
          <w:lang w:val="en-US"/>
        </w:rPr>
        <w:t xml:space="preserve">The SRSG also </w:t>
      </w:r>
      <w:r w:rsidR="00A36B70">
        <w:rPr>
          <w:lang w:val="en-US"/>
        </w:rPr>
        <w:t>states</w:t>
      </w:r>
      <w:r w:rsidRPr="00877908">
        <w:rPr>
          <w:lang w:val="en-US"/>
        </w:rPr>
        <w:t xml:space="preserve"> that the name of </w:t>
      </w:r>
      <w:proofErr w:type="spellStart"/>
      <w:r w:rsidRPr="00877908">
        <w:rPr>
          <w:lang w:val="en-US"/>
        </w:rPr>
        <w:t>Mr</w:t>
      </w:r>
      <w:proofErr w:type="spellEnd"/>
      <w:r w:rsidRPr="00877908">
        <w:rPr>
          <w:lang w:val="en-US"/>
        </w:rPr>
        <w:t xml:space="preserve"> </w:t>
      </w:r>
      <w:proofErr w:type="spellStart"/>
      <w:r w:rsidRPr="00877908">
        <w:rPr>
          <w:lang w:val="en-US"/>
        </w:rPr>
        <w:t>Krstić</w:t>
      </w:r>
      <w:proofErr w:type="spellEnd"/>
      <w:r w:rsidRPr="00877908">
        <w:rPr>
          <w:lang w:val="en-US"/>
        </w:rPr>
        <w:t xml:space="preserve"> appears in the </w:t>
      </w:r>
      <w:r w:rsidR="006E04A6" w:rsidRPr="00877908">
        <w:rPr>
          <w:lang w:val="en-US"/>
        </w:rPr>
        <w:t xml:space="preserve">case </w:t>
      </w:r>
      <w:r w:rsidR="006E04A6" w:rsidRPr="00877908">
        <w:rPr>
          <w:i/>
          <w:lang w:val="en-US"/>
        </w:rPr>
        <w:t xml:space="preserve">Prosecutor v. </w:t>
      </w:r>
      <w:proofErr w:type="spellStart"/>
      <w:r w:rsidR="006E04A6" w:rsidRPr="00877908">
        <w:rPr>
          <w:i/>
          <w:lang w:val="en-US"/>
        </w:rPr>
        <w:t>Fatmir</w:t>
      </w:r>
      <w:proofErr w:type="spellEnd"/>
      <w:r w:rsidR="006E04A6" w:rsidRPr="00877908">
        <w:rPr>
          <w:i/>
          <w:lang w:val="en-US"/>
        </w:rPr>
        <w:t xml:space="preserve"> </w:t>
      </w:r>
      <w:proofErr w:type="spellStart"/>
      <w:r w:rsidR="006E04A6" w:rsidRPr="00877908">
        <w:rPr>
          <w:i/>
          <w:lang w:val="en-US"/>
        </w:rPr>
        <w:t>Limaj</w:t>
      </w:r>
      <w:proofErr w:type="spellEnd"/>
      <w:r w:rsidR="006E04A6" w:rsidRPr="00877908">
        <w:rPr>
          <w:i/>
          <w:lang w:val="en-US"/>
        </w:rPr>
        <w:t xml:space="preserve"> et al.</w:t>
      </w:r>
      <w:r w:rsidR="006E04A6" w:rsidRPr="00877908">
        <w:rPr>
          <w:lang w:val="en-US"/>
        </w:rPr>
        <w:t xml:space="preserve"> </w:t>
      </w:r>
      <w:r w:rsidR="00A36B70">
        <w:rPr>
          <w:lang w:val="en-US"/>
        </w:rPr>
        <w:t>(IT-03-66) before</w:t>
      </w:r>
      <w:r w:rsidRPr="00877908">
        <w:rPr>
          <w:lang w:val="en-US"/>
        </w:rPr>
        <w:t xml:space="preserve"> the International Criminal Tribunal for the former Yugoslavi</w:t>
      </w:r>
      <w:r w:rsidR="006E04A6" w:rsidRPr="00877908">
        <w:rPr>
          <w:lang w:val="en-US"/>
        </w:rPr>
        <w:t>a (ICTY)</w:t>
      </w:r>
      <w:r w:rsidR="001471B2" w:rsidRPr="00877908">
        <w:rPr>
          <w:lang w:val="en-US"/>
        </w:rPr>
        <w:t xml:space="preserve">. </w:t>
      </w:r>
      <w:r w:rsidR="00371A03" w:rsidRPr="00877908">
        <w:rPr>
          <w:lang w:val="en-US"/>
        </w:rPr>
        <w:t xml:space="preserve"> In </w:t>
      </w:r>
      <w:r w:rsidR="00877908" w:rsidRPr="00877908">
        <w:rPr>
          <w:lang w:val="en-US"/>
        </w:rPr>
        <w:t xml:space="preserve">particular, in </w:t>
      </w:r>
      <w:r w:rsidR="002C12BC" w:rsidRPr="00877908">
        <w:rPr>
          <w:lang w:val="en-US"/>
        </w:rPr>
        <w:t>the</w:t>
      </w:r>
      <w:r w:rsidR="00877908" w:rsidRPr="00877908">
        <w:rPr>
          <w:lang w:val="en-US"/>
        </w:rPr>
        <w:t xml:space="preserve"> </w:t>
      </w:r>
      <w:r w:rsidR="00A36B70">
        <w:rPr>
          <w:lang w:val="en-US"/>
        </w:rPr>
        <w:t>“</w:t>
      </w:r>
      <w:r w:rsidR="00371A03" w:rsidRPr="00877908">
        <w:rPr>
          <w:lang w:val="en-US"/>
        </w:rPr>
        <w:t xml:space="preserve">Second Amended Indictment” </w:t>
      </w:r>
      <w:r w:rsidR="00084E3B" w:rsidRPr="00877908">
        <w:rPr>
          <w:lang w:val="en-US"/>
        </w:rPr>
        <w:t>filed by the</w:t>
      </w:r>
      <w:r w:rsidR="00877908" w:rsidRPr="00877908">
        <w:rPr>
          <w:lang w:val="en-US"/>
        </w:rPr>
        <w:t xml:space="preserve"> ICTY</w:t>
      </w:r>
      <w:r w:rsidR="00084E3B" w:rsidRPr="00877908">
        <w:rPr>
          <w:lang w:val="en-US"/>
        </w:rPr>
        <w:t xml:space="preserve"> Office of the Prosecutor on </w:t>
      </w:r>
      <w:r w:rsidR="002C12BC" w:rsidRPr="00877908">
        <w:rPr>
          <w:lang w:val="en-US"/>
        </w:rPr>
        <w:t>6 November 2003,</w:t>
      </w:r>
      <w:r w:rsidR="00984B58" w:rsidRPr="00877908">
        <w:rPr>
          <w:lang w:val="en-US"/>
        </w:rPr>
        <w:t xml:space="preserve"> </w:t>
      </w:r>
      <w:r w:rsidR="00084E3B" w:rsidRPr="00877908">
        <w:rPr>
          <w:lang w:val="en-US"/>
        </w:rPr>
        <w:t>it is</w:t>
      </w:r>
      <w:r w:rsidR="00371A03" w:rsidRPr="00877908">
        <w:rPr>
          <w:lang w:val="en-US"/>
        </w:rPr>
        <w:t xml:space="preserve"> </w:t>
      </w:r>
      <w:r w:rsidR="002C12BC" w:rsidRPr="00877908">
        <w:rPr>
          <w:lang w:val="en-US"/>
        </w:rPr>
        <w:t>alleged that</w:t>
      </w:r>
      <w:r w:rsidR="00371A03" w:rsidRPr="00877908">
        <w:rPr>
          <w:lang w:val="en-US"/>
        </w:rPr>
        <w:t xml:space="preserve"> </w:t>
      </w:r>
      <w:r w:rsidR="00A36B70">
        <w:rPr>
          <w:lang w:val="en-US"/>
        </w:rPr>
        <w:t>“on a date after 24 June 1998 …</w:t>
      </w:r>
      <w:r w:rsidR="00084E3B" w:rsidRPr="00877908">
        <w:rPr>
          <w:lang w:val="en-US"/>
        </w:rPr>
        <w:t xml:space="preserve"> KLA forces under the command and control of </w:t>
      </w:r>
      <w:proofErr w:type="spellStart"/>
      <w:r w:rsidR="00084E3B" w:rsidRPr="00877908">
        <w:rPr>
          <w:lang w:val="en-US"/>
        </w:rPr>
        <w:t>Fatmir</w:t>
      </w:r>
      <w:proofErr w:type="spellEnd"/>
      <w:r w:rsidR="00084E3B" w:rsidRPr="00877908">
        <w:rPr>
          <w:lang w:val="en-US"/>
        </w:rPr>
        <w:t xml:space="preserve"> </w:t>
      </w:r>
      <w:proofErr w:type="spellStart"/>
      <w:r w:rsidR="00084E3B" w:rsidRPr="00877908">
        <w:rPr>
          <w:lang w:val="en-US"/>
        </w:rPr>
        <w:t>Limaj</w:t>
      </w:r>
      <w:proofErr w:type="spellEnd"/>
      <w:r w:rsidR="00084E3B" w:rsidRPr="00877908">
        <w:rPr>
          <w:lang w:val="en-US"/>
        </w:rPr>
        <w:t xml:space="preserve"> and </w:t>
      </w:r>
      <w:proofErr w:type="spellStart"/>
      <w:r w:rsidR="00084E3B" w:rsidRPr="00877908">
        <w:rPr>
          <w:lang w:val="en-US"/>
        </w:rPr>
        <w:t>Isak</w:t>
      </w:r>
      <w:proofErr w:type="spellEnd"/>
      <w:r w:rsidR="00084E3B" w:rsidRPr="00877908">
        <w:rPr>
          <w:lang w:val="en-US"/>
        </w:rPr>
        <w:t xml:space="preserve"> </w:t>
      </w:r>
      <w:proofErr w:type="spellStart"/>
      <w:r w:rsidR="00084E3B" w:rsidRPr="00877908">
        <w:rPr>
          <w:lang w:val="en-US"/>
        </w:rPr>
        <w:t>Musliu</w:t>
      </w:r>
      <w:proofErr w:type="spellEnd"/>
      <w:r w:rsidR="00084E3B" w:rsidRPr="00877908">
        <w:rPr>
          <w:lang w:val="en-US"/>
        </w:rPr>
        <w:t xml:space="preserve"> murdered a number of Serb and non-Albanian detain</w:t>
      </w:r>
      <w:r w:rsidR="00A36B70">
        <w:rPr>
          <w:lang w:val="en-US"/>
        </w:rPr>
        <w:t xml:space="preserve">ees at the </w:t>
      </w:r>
      <w:r w:rsidR="00D9722E">
        <w:rPr>
          <w:lang w:val="en-US"/>
        </w:rPr>
        <w:t>(</w:t>
      </w:r>
      <w:proofErr w:type="spellStart"/>
      <w:r w:rsidR="00D9722E">
        <w:rPr>
          <w:lang w:val="en-US"/>
        </w:rPr>
        <w:t>Llapushnik</w:t>
      </w:r>
      <w:proofErr w:type="spellEnd"/>
      <w:r w:rsidR="00D9722E">
        <w:rPr>
          <w:lang w:val="en-US"/>
        </w:rPr>
        <w:t xml:space="preserve">/ </w:t>
      </w:r>
      <w:proofErr w:type="spellStart"/>
      <w:r w:rsidR="00D9722E">
        <w:rPr>
          <w:lang w:val="en-US"/>
        </w:rPr>
        <w:t>Lapušnik</w:t>
      </w:r>
      <w:proofErr w:type="spellEnd"/>
      <w:r w:rsidR="00D9722E">
        <w:rPr>
          <w:lang w:val="en-US"/>
        </w:rPr>
        <w:t xml:space="preserve">) </w:t>
      </w:r>
      <w:r w:rsidR="00A36B70">
        <w:rPr>
          <w:lang w:val="en-US"/>
        </w:rPr>
        <w:t>Prison Camp</w:t>
      </w:r>
      <w:r w:rsidR="003331DE">
        <w:rPr>
          <w:lang w:val="en-US"/>
        </w:rPr>
        <w:t>”</w:t>
      </w:r>
      <w:r w:rsidR="003331DE" w:rsidRPr="003331DE">
        <w:rPr>
          <w:lang w:val="en-US"/>
        </w:rPr>
        <w:t xml:space="preserve"> </w:t>
      </w:r>
      <w:r w:rsidR="003331DE">
        <w:rPr>
          <w:lang w:val="en-US"/>
        </w:rPr>
        <w:t xml:space="preserve">(§ 30), including </w:t>
      </w:r>
      <w:proofErr w:type="spellStart"/>
      <w:r w:rsidR="003331DE">
        <w:rPr>
          <w:lang w:val="en-US"/>
        </w:rPr>
        <w:t>Mr</w:t>
      </w:r>
      <w:proofErr w:type="spellEnd"/>
      <w:r w:rsidR="003331DE">
        <w:rPr>
          <w:lang w:val="en-US"/>
        </w:rPr>
        <w:t xml:space="preserve"> </w:t>
      </w:r>
      <w:proofErr w:type="spellStart"/>
      <w:r w:rsidR="003331DE">
        <w:rPr>
          <w:lang w:val="en-US"/>
        </w:rPr>
        <w:t>Zivorad</w:t>
      </w:r>
      <w:proofErr w:type="spellEnd"/>
      <w:r w:rsidR="003331DE">
        <w:rPr>
          <w:lang w:val="en-US"/>
        </w:rPr>
        <w:t xml:space="preserve"> </w:t>
      </w:r>
      <w:proofErr w:type="spellStart"/>
      <w:r w:rsidR="003331DE">
        <w:rPr>
          <w:lang w:val="en-US"/>
        </w:rPr>
        <w:t>Krstić</w:t>
      </w:r>
      <w:proofErr w:type="spellEnd"/>
      <w:r w:rsidR="003331DE">
        <w:rPr>
          <w:lang w:val="en-US"/>
        </w:rPr>
        <w:t>, listed in Annex I to the indictment.</w:t>
      </w:r>
      <w:r w:rsidR="00A36B70">
        <w:rPr>
          <w:lang w:val="en-US"/>
        </w:rPr>
        <w:t xml:space="preserve"> </w:t>
      </w:r>
      <w:r w:rsidR="00877908" w:rsidRPr="00877908">
        <w:rPr>
          <w:lang w:val="en-US"/>
        </w:rPr>
        <w:t xml:space="preserve">In its judgment dated </w:t>
      </w:r>
      <w:r w:rsidR="006553F4" w:rsidRPr="00877908">
        <w:rPr>
          <w:lang w:val="en-US"/>
        </w:rPr>
        <w:t>30 November 2005</w:t>
      </w:r>
      <w:r w:rsidR="00984B58" w:rsidRPr="00877908">
        <w:rPr>
          <w:lang w:val="en-US"/>
        </w:rPr>
        <w:t xml:space="preserve">, </w:t>
      </w:r>
      <w:r w:rsidR="00084E3B" w:rsidRPr="00877908">
        <w:rPr>
          <w:lang w:val="en-US"/>
        </w:rPr>
        <w:t>while acquitting the</w:t>
      </w:r>
      <w:r w:rsidR="008377AE">
        <w:rPr>
          <w:lang w:val="en-US"/>
        </w:rPr>
        <w:t xml:space="preserve"> accused</w:t>
      </w:r>
      <w:r w:rsidR="00084E3B" w:rsidRPr="00877908">
        <w:rPr>
          <w:lang w:val="en-US"/>
        </w:rPr>
        <w:t xml:space="preserve"> </w:t>
      </w:r>
      <w:r w:rsidR="00A36B70">
        <w:rPr>
          <w:lang w:val="en-US"/>
        </w:rPr>
        <w:t>of</w:t>
      </w:r>
      <w:r w:rsidR="00084E3B" w:rsidRPr="00877908">
        <w:rPr>
          <w:lang w:val="en-US"/>
        </w:rPr>
        <w:t xml:space="preserve"> the offence of murder, </w:t>
      </w:r>
      <w:r w:rsidR="00984B58" w:rsidRPr="00877908">
        <w:rPr>
          <w:lang w:val="en-US"/>
        </w:rPr>
        <w:t xml:space="preserve">the ICTY Trial Chamber </w:t>
      </w:r>
      <w:r w:rsidR="00A36B70">
        <w:rPr>
          <w:lang w:val="en-US"/>
        </w:rPr>
        <w:t xml:space="preserve">found that </w:t>
      </w:r>
      <w:proofErr w:type="spellStart"/>
      <w:r w:rsidR="00A36B70">
        <w:rPr>
          <w:lang w:val="en-US"/>
        </w:rPr>
        <w:t>Mr</w:t>
      </w:r>
      <w:proofErr w:type="spellEnd"/>
      <w:r w:rsidR="00A36B70">
        <w:rPr>
          <w:lang w:val="en-US"/>
        </w:rPr>
        <w:t xml:space="preserve"> </w:t>
      </w:r>
      <w:proofErr w:type="spellStart"/>
      <w:r w:rsidR="00A36B70">
        <w:rPr>
          <w:lang w:val="en-US"/>
        </w:rPr>
        <w:t>Krstić</w:t>
      </w:r>
      <w:proofErr w:type="spellEnd"/>
      <w:r w:rsidR="002C12BC" w:rsidRPr="00877908">
        <w:rPr>
          <w:lang w:val="en-US"/>
        </w:rPr>
        <w:t xml:space="preserve"> had been detained by the </w:t>
      </w:r>
      <w:proofErr w:type="spellStart"/>
      <w:r w:rsidR="002C12BC" w:rsidRPr="00877908">
        <w:rPr>
          <w:lang w:val="en-US"/>
        </w:rPr>
        <w:t>KLA</w:t>
      </w:r>
      <w:proofErr w:type="spellEnd"/>
      <w:r w:rsidR="002C12BC" w:rsidRPr="00877908">
        <w:rPr>
          <w:lang w:val="en-US"/>
        </w:rPr>
        <w:t xml:space="preserve"> at </w:t>
      </w:r>
      <w:proofErr w:type="spellStart"/>
      <w:r w:rsidR="002C12BC" w:rsidRPr="00877908">
        <w:rPr>
          <w:lang w:val="en-US"/>
        </w:rPr>
        <w:t>Lapušnik</w:t>
      </w:r>
      <w:proofErr w:type="spellEnd"/>
      <w:r w:rsidR="002C12BC" w:rsidRPr="00877908">
        <w:rPr>
          <w:lang w:val="en-US"/>
        </w:rPr>
        <w:t>/</w:t>
      </w:r>
      <w:proofErr w:type="spellStart"/>
      <w:r w:rsidR="002C12BC" w:rsidRPr="00877908">
        <w:rPr>
          <w:lang w:val="en-US"/>
        </w:rPr>
        <w:t>Llapushnik</w:t>
      </w:r>
      <w:proofErr w:type="spellEnd"/>
      <w:r w:rsidR="002C12BC" w:rsidRPr="00877908">
        <w:rPr>
          <w:lang w:val="en-US"/>
        </w:rPr>
        <w:t xml:space="preserve"> for an unspecified period of time beginning on 25 June 1998</w:t>
      </w:r>
      <w:r w:rsidR="00A36B70">
        <w:rPr>
          <w:lang w:val="en-US"/>
        </w:rPr>
        <w:t xml:space="preserve"> and was subject to cruel treatment</w:t>
      </w:r>
      <w:r w:rsidR="00084E3B" w:rsidRPr="00877908">
        <w:rPr>
          <w:lang w:val="en-US"/>
        </w:rPr>
        <w:t>.</w:t>
      </w:r>
      <w:r w:rsidR="002C12BC" w:rsidRPr="00877908">
        <w:rPr>
          <w:lang w:val="en-US"/>
        </w:rPr>
        <w:t xml:space="preserve"> </w:t>
      </w:r>
      <w:r w:rsidR="00084E3B" w:rsidRPr="00877908">
        <w:rPr>
          <w:lang w:val="en-US"/>
        </w:rPr>
        <w:t>However, the</w:t>
      </w:r>
      <w:r w:rsidR="00A36B70">
        <w:rPr>
          <w:lang w:val="en-US"/>
        </w:rPr>
        <w:t xml:space="preserve"> Trial</w:t>
      </w:r>
      <w:r w:rsidR="00084E3B" w:rsidRPr="00877908">
        <w:rPr>
          <w:lang w:val="en-US"/>
        </w:rPr>
        <w:t xml:space="preserve"> Chamber </w:t>
      </w:r>
      <w:r w:rsidR="002C12BC" w:rsidRPr="00877908">
        <w:rPr>
          <w:lang w:val="en-US"/>
        </w:rPr>
        <w:t xml:space="preserve">was unable to conclude, with sufficient certainty, that </w:t>
      </w:r>
      <w:proofErr w:type="spellStart"/>
      <w:r w:rsidR="002C12BC" w:rsidRPr="00877908">
        <w:rPr>
          <w:lang w:val="en-US"/>
        </w:rPr>
        <w:t>Mr</w:t>
      </w:r>
      <w:proofErr w:type="spellEnd"/>
      <w:r w:rsidR="002C12BC" w:rsidRPr="00877908">
        <w:rPr>
          <w:lang w:val="en-US"/>
        </w:rPr>
        <w:t xml:space="preserve"> </w:t>
      </w:r>
      <w:proofErr w:type="spellStart"/>
      <w:r w:rsidR="002C12BC" w:rsidRPr="00877908">
        <w:rPr>
          <w:lang w:val="en-US"/>
        </w:rPr>
        <w:t>Kristi</w:t>
      </w:r>
      <w:r w:rsidR="00084E3B" w:rsidRPr="00877908">
        <w:rPr>
          <w:lang w:val="en-US"/>
        </w:rPr>
        <w:t>ć</w:t>
      </w:r>
      <w:proofErr w:type="spellEnd"/>
      <w:r w:rsidR="002C12BC" w:rsidRPr="00877908">
        <w:rPr>
          <w:lang w:val="en-US"/>
        </w:rPr>
        <w:t xml:space="preserve"> was dead</w:t>
      </w:r>
      <w:r w:rsidR="00A36B70">
        <w:rPr>
          <w:lang w:val="en-US"/>
        </w:rPr>
        <w:t xml:space="preserve"> (IT-03-66-T, § 361)</w:t>
      </w:r>
      <w:r w:rsidR="002C12BC" w:rsidRPr="00877908">
        <w:rPr>
          <w:lang w:val="en-US"/>
        </w:rPr>
        <w:t xml:space="preserve">. </w:t>
      </w:r>
      <w:r w:rsidR="00084E3B" w:rsidRPr="00877908">
        <w:rPr>
          <w:lang w:val="en-US"/>
        </w:rPr>
        <w:t xml:space="preserve">These findings were upheld on appeal </w:t>
      </w:r>
      <w:r w:rsidR="008377AE">
        <w:rPr>
          <w:lang w:val="en-US"/>
        </w:rPr>
        <w:t>by the ICTY Appeals Chamber on 27</w:t>
      </w:r>
      <w:r w:rsidR="00084E3B" w:rsidRPr="00877908">
        <w:rPr>
          <w:lang w:val="en-US"/>
        </w:rPr>
        <w:t xml:space="preserve"> September 2007</w:t>
      </w:r>
      <w:r w:rsidR="00A36B70">
        <w:rPr>
          <w:lang w:val="en-US"/>
        </w:rPr>
        <w:t xml:space="preserve"> (IT-03-66-A)</w:t>
      </w:r>
      <w:r w:rsidR="00084E3B" w:rsidRPr="00877908">
        <w:rPr>
          <w:lang w:val="en-US"/>
        </w:rPr>
        <w:t xml:space="preserve">. </w:t>
      </w:r>
      <w:r w:rsidR="00B17FDB">
        <w:rPr>
          <w:lang w:val="en-US"/>
        </w:rPr>
        <w:t xml:space="preserve">The SRSG also states </w:t>
      </w:r>
      <w:r w:rsidR="0001769B">
        <w:rPr>
          <w:lang w:val="en-US"/>
        </w:rPr>
        <w:t xml:space="preserve"> that it is not possible to determine from available documents whether a formal request for deferral was made by the ICTY to UNMIK pursuant to  Rules 8-10 of the </w:t>
      </w:r>
      <w:r w:rsidR="0001769B" w:rsidRPr="002D75CB">
        <w:rPr>
          <w:lang w:val="en-GB"/>
        </w:rPr>
        <w:t xml:space="preserve">the ICTY </w:t>
      </w:r>
      <w:r w:rsidR="0001769B">
        <w:rPr>
          <w:lang w:val="en-GB"/>
        </w:rPr>
        <w:t>Rules of Procedure and Evidence.</w:t>
      </w:r>
    </w:p>
    <w:p w:rsidR="00084E3B" w:rsidRPr="00371A03" w:rsidRDefault="00084E3B" w:rsidP="00877908">
      <w:pPr>
        <w:jc w:val="bot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877908" w:rsidRDefault="00877908" w:rsidP="0058719A">
      <w:pPr>
        <w:autoSpaceDE w:val="0"/>
        <w:autoSpaceDN w:val="0"/>
        <w:adjustRightInd w:val="0"/>
        <w:jc w:val="both"/>
        <w:outlineLvl w:val="0"/>
        <w:rPr>
          <w:lang w:val="en-US"/>
        </w:rPr>
      </w:pPr>
    </w:p>
    <w:p w:rsidR="00877908" w:rsidRPr="000D7372" w:rsidRDefault="00877908"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B406F0" w:rsidRDefault="004E7DE2" w:rsidP="000053EA">
      <w:pPr>
        <w:pStyle w:val="Default"/>
        <w:numPr>
          <w:ilvl w:val="0"/>
          <w:numId w:val="16"/>
        </w:numPr>
        <w:jc w:val="both"/>
        <w:rPr>
          <w:lang w:val="en-US"/>
        </w:rPr>
      </w:pPr>
      <w:r w:rsidRPr="00B406F0">
        <w:rPr>
          <w:lang w:val="en-US"/>
        </w:rPr>
        <w:t>The complainant</w:t>
      </w:r>
      <w:r w:rsidR="001729AA" w:rsidRPr="00B406F0">
        <w:rPr>
          <w:bCs/>
          <w:caps/>
          <w:lang w:val="en-US"/>
        </w:rPr>
        <w:t xml:space="preserve"> </w:t>
      </w:r>
      <w:r w:rsidR="000053EA" w:rsidRPr="00B406F0">
        <w:rPr>
          <w:lang w:val="en-US"/>
        </w:rPr>
        <w:t>c</w:t>
      </w:r>
      <w:r w:rsidR="00FE2FFC" w:rsidRPr="00B406F0">
        <w:rPr>
          <w:lang w:val="en-US"/>
        </w:rPr>
        <w:t>omplains</w:t>
      </w:r>
      <w:r w:rsidR="001F2463" w:rsidRPr="00B406F0">
        <w:rPr>
          <w:lang w:val="en-US"/>
        </w:rPr>
        <w:t xml:space="preserve"> about UNMIK’s</w:t>
      </w:r>
      <w:r w:rsidR="008C6425">
        <w:rPr>
          <w:lang w:val="en-US"/>
        </w:rPr>
        <w:t xml:space="preserve"> </w:t>
      </w:r>
      <w:r w:rsidR="002D6587" w:rsidRPr="00B406F0">
        <w:rPr>
          <w:lang w:val="en-US"/>
        </w:rPr>
        <w:t xml:space="preserve">alleged failure to properly investigate the disappearance </w:t>
      </w:r>
      <w:r w:rsidR="0007701F" w:rsidRPr="00B406F0">
        <w:rPr>
          <w:lang w:val="en-US"/>
        </w:rPr>
        <w:t xml:space="preserve">and </w:t>
      </w:r>
      <w:r w:rsidR="00184963">
        <w:rPr>
          <w:lang w:val="en-US"/>
        </w:rPr>
        <w:t>probable killing</w:t>
      </w:r>
      <w:r w:rsidR="0007701F" w:rsidRPr="00B406F0">
        <w:rPr>
          <w:lang w:val="en-US"/>
        </w:rPr>
        <w:t xml:space="preserve"> of h</w:t>
      </w:r>
      <w:r w:rsidR="00630BA8">
        <w:rPr>
          <w:lang w:val="en-US"/>
        </w:rPr>
        <w:t>er</w:t>
      </w:r>
      <w:r w:rsidR="0007701F" w:rsidRPr="00B406F0">
        <w:rPr>
          <w:lang w:val="en-US"/>
        </w:rPr>
        <w:t xml:space="preserve"> </w:t>
      </w:r>
      <w:r w:rsidR="00184963">
        <w:rPr>
          <w:lang w:val="en-US"/>
        </w:rPr>
        <w:t>father</w:t>
      </w:r>
      <w:r w:rsidR="0007701F" w:rsidRPr="00B406F0">
        <w:rPr>
          <w:lang w:val="en-US"/>
        </w:rPr>
        <w:t>. The complainant also complains</w:t>
      </w:r>
      <w:r w:rsidR="00B911D6" w:rsidRPr="00B406F0">
        <w:rPr>
          <w:lang w:val="en-US"/>
        </w:rPr>
        <w:t xml:space="preserve"> </w:t>
      </w:r>
      <w:r w:rsidR="002D6587" w:rsidRPr="00B406F0">
        <w:rPr>
          <w:lang w:val="en-US"/>
        </w:rPr>
        <w:t>about the</w:t>
      </w:r>
      <w:r w:rsidR="00423B68" w:rsidRPr="00B406F0">
        <w:rPr>
          <w:lang w:val="en-US"/>
        </w:rPr>
        <w:t xml:space="preserve"> </w:t>
      </w:r>
      <w:r w:rsidR="009442AF" w:rsidRPr="00B406F0">
        <w:rPr>
          <w:lang w:val="en-US"/>
        </w:rPr>
        <w:t xml:space="preserve">pain and </w:t>
      </w:r>
      <w:r w:rsidR="00423B68" w:rsidRPr="00B406F0">
        <w:rPr>
          <w:lang w:val="en-US"/>
        </w:rPr>
        <w:t xml:space="preserve">anguish suffered </w:t>
      </w:r>
      <w:r w:rsidR="00630BA8">
        <w:rPr>
          <w:lang w:val="en-US"/>
        </w:rPr>
        <w:t>by her</w:t>
      </w:r>
      <w:r w:rsidR="0014750E" w:rsidRPr="00B406F0">
        <w:rPr>
          <w:lang w:val="en-US"/>
        </w:rPr>
        <w:t xml:space="preserve"> </w:t>
      </w:r>
      <w:r w:rsidR="00423B68" w:rsidRPr="00B406F0">
        <w:rPr>
          <w:lang w:val="en-US"/>
        </w:rPr>
        <w:t>because of this situation</w:t>
      </w:r>
      <w:r w:rsidR="00A2287C" w:rsidRPr="00B406F0">
        <w:rPr>
          <w:lang w:val="en-US"/>
        </w:rPr>
        <w:t>.</w:t>
      </w:r>
    </w:p>
    <w:p w:rsidR="008C6425" w:rsidRPr="000D7372" w:rsidRDefault="008C6425" w:rsidP="009E0112">
      <w:pPr>
        <w:pStyle w:val="Default"/>
        <w:jc w:val="both"/>
        <w:rPr>
          <w:lang w:val="en-US"/>
        </w:rPr>
      </w:pPr>
    </w:p>
    <w:p w:rsidR="005E188B" w:rsidRPr="003A627D" w:rsidRDefault="002D6587" w:rsidP="00625B9F">
      <w:pPr>
        <w:pStyle w:val="Default"/>
        <w:numPr>
          <w:ilvl w:val="0"/>
          <w:numId w:val="16"/>
        </w:numPr>
        <w:jc w:val="both"/>
        <w:rPr>
          <w:sz w:val="23"/>
          <w:szCs w:val="23"/>
          <w:lang w:val="en-US"/>
        </w:rPr>
      </w:pPr>
      <w:r w:rsidRPr="000D7372">
        <w:rPr>
          <w:lang w:val="en-US"/>
        </w:rPr>
        <w:lastRenderedPageBreak/>
        <w:t xml:space="preserve">The Panel considers that the complainant may be deemed to invoke, respectively, a violation of the right to life of </w:t>
      </w:r>
      <w:proofErr w:type="spellStart"/>
      <w:r w:rsidR="00630BA8">
        <w:rPr>
          <w:lang w:val="en-US"/>
        </w:rPr>
        <w:t>Mr</w:t>
      </w:r>
      <w:proofErr w:type="spellEnd"/>
      <w:r w:rsidR="00630BA8">
        <w:rPr>
          <w:lang w:val="en-US"/>
        </w:rPr>
        <w:t xml:space="preserve"> </w:t>
      </w:r>
      <w:proofErr w:type="spellStart"/>
      <w:r w:rsidR="00462BD9">
        <w:rPr>
          <w:lang w:val="en-US"/>
        </w:rPr>
        <w:t>Krstić</w:t>
      </w:r>
      <w:proofErr w:type="spellEnd"/>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00BF77C9" w:rsidRPr="000D7372">
        <w:rPr>
          <w:lang w:val="en-US"/>
        </w:rPr>
        <w:t>,</w:t>
      </w:r>
      <w:r w:rsidRPr="000D7372">
        <w:rPr>
          <w:lang w:val="en-US"/>
        </w:rPr>
        <w:t xml:space="preserve"> and a violation of </w:t>
      </w:r>
      <w:r w:rsidR="00423B68">
        <w:rPr>
          <w:lang w:val="en-US"/>
        </w:rPr>
        <w:t>h</w:t>
      </w:r>
      <w:r w:rsidR="00630BA8">
        <w:rPr>
          <w:lang w:val="en-US"/>
        </w:rPr>
        <w:t>er</w:t>
      </w:r>
      <w:r w:rsidRPr="000D7372">
        <w:rPr>
          <w:lang w:val="en-US"/>
        </w:rPr>
        <w:t xml:space="preserve"> own right to be free from inhuman or degrading treatment, guarante</w:t>
      </w:r>
      <w:r w:rsidR="00B911D6" w:rsidRPr="000D7372">
        <w:rPr>
          <w:lang w:val="en-US"/>
        </w:rPr>
        <w:t>ed by Article 3 of the ECHR.</w:t>
      </w:r>
    </w:p>
    <w:p w:rsidR="003A627D" w:rsidRDefault="003A627D" w:rsidP="003A627D">
      <w:pPr>
        <w:pStyle w:val="ListParagraph"/>
        <w:rPr>
          <w:sz w:val="23"/>
          <w:szCs w:val="23"/>
          <w:lang w:val="en-US"/>
        </w:rPr>
      </w:pPr>
    </w:p>
    <w:p w:rsidR="0026062F" w:rsidRDefault="0026062F"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1E077F" w:rsidRPr="001E077F" w:rsidRDefault="00625B9F" w:rsidP="001E077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DB5403" w:rsidRPr="009A7BF5" w:rsidRDefault="00DB5403" w:rsidP="00DB5403">
      <w:pPr>
        <w:pStyle w:val="ListParagraph"/>
        <w:suppressAutoHyphens/>
        <w:autoSpaceDE w:val="0"/>
        <w:ind w:left="360"/>
        <w:rPr>
          <w:lang w:val="en-US"/>
        </w:rPr>
      </w:pPr>
    </w:p>
    <w:p w:rsidR="00F36058" w:rsidRPr="000D7372" w:rsidRDefault="00F36058" w:rsidP="00D20796">
      <w:p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0C4F2E" w:rsidRDefault="000C4F2E" w:rsidP="00B94144">
      <w:pPr>
        <w:pStyle w:val="Default"/>
        <w:numPr>
          <w:ilvl w:val="0"/>
          <w:numId w:val="16"/>
        </w:numPr>
        <w:jc w:val="both"/>
        <w:rPr>
          <w:lang w:val="en-US"/>
        </w:rPr>
      </w:pPr>
      <w:r>
        <w:rPr>
          <w:lang w:val="en-US"/>
        </w:rPr>
        <w:t xml:space="preserve">Section 3.3 of UNMIK Regulation No. 2006/12 provides that the Panel may only deal with a matter after it determines that it is not manifestly ill-founded. </w:t>
      </w:r>
    </w:p>
    <w:p w:rsidR="000C4F2E" w:rsidRDefault="000C4F2E" w:rsidP="000C4F2E">
      <w:pPr>
        <w:pStyle w:val="Default"/>
        <w:ind w:left="360"/>
        <w:jc w:val="both"/>
        <w:rPr>
          <w:lang w:val="en-US"/>
        </w:rPr>
      </w:pPr>
    </w:p>
    <w:p w:rsidR="00B94144" w:rsidRPr="000D7372" w:rsidRDefault="004E7DE2" w:rsidP="00B94144">
      <w:pPr>
        <w:pStyle w:val="Default"/>
        <w:numPr>
          <w:ilvl w:val="0"/>
          <w:numId w:val="16"/>
        </w:numPr>
        <w:jc w:val="both"/>
        <w:rPr>
          <w:lang w:val="en-US"/>
        </w:rPr>
      </w:pPr>
      <w:r>
        <w:rPr>
          <w:lang w:val="en-US"/>
        </w:rPr>
        <w:t>The complainant</w:t>
      </w:r>
      <w:r w:rsidR="009442AF" w:rsidRPr="00EA2C09">
        <w:rPr>
          <w:bCs/>
          <w:caps/>
          <w:lang w:val="en-US"/>
        </w:rPr>
        <w:t xml:space="preserve"> </w:t>
      </w:r>
      <w:r w:rsidR="000D7372" w:rsidRPr="000D7372">
        <w:rPr>
          <w:lang w:val="en-US"/>
        </w:rPr>
        <w:t>allege</w:t>
      </w:r>
      <w:r w:rsidR="006C76D4">
        <w:rPr>
          <w:lang w:val="en-US"/>
        </w:rPr>
        <w:t>s</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and</w:t>
      </w:r>
      <w:r w:rsidR="00AE566D">
        <w:rPr>
          <w:lang w:val="en-US"/>
        </w:rPr>
        <w:t xml:space="preserve"> probable</w:t>
      </w:r>
      <w:r w:rsidR="009442AF">
        <w:rPr>
          <w:lang w:val="en-US"/>
        </w:rPr>
        <w:t xml:space="preserve"> </w:t>
      </w:r>
      <w:r w:rsidR="00C80235">
        <w:rPr>
          <w:lang w:val="en-US"/>
        </w:rPr>
        <w:t xml:space="preserve">killing </w:t>
      </w:r>
      <w:r w:rsidR="009442AF" w:rsidRPr="001E077F">
        <w:rPr>
          <w:lang w:val="en-US"/>
        </w:rPr>
        <w:t xml:space="preserve">of </w:t>
      </w:r>
      <w:proofErr w:type="spellStart"/>
      <w:r w:rsidR="00462BD9">
        <w:rPr>
          <w:lang w:val="en-US"/>
        </w:rPr>
        <w:t>Mr</w:t>
      </w:r>
      <w:proofErr w:type="spellEnd"/>
      <w:r w:rsidR="00462BD9">
        <w:rPr>
          <w:lang w:val="en-US"/>
        </w:rPr>
        <w:t xml:space="preserve"> </w:t>
      </w:r>
      <w:proofErr w:type="spellStart"/>
      <w:r w:rsidR="00462BD9" w:rsidRPr="004A30CA">
        <w:rPr>
          <w:caps/>
          <w:lang w:val="en-US"/>
        </w:rPr>
        <w:t>ž</w:t>
      </w:r>
      <w:r w:rsidR="00462BD9">
        <w:rPr>
          <w:lang w:val="en-US"/>
        </w:rPr>
        <w:t>ivorad</w:t>
      </w:r>
      <w:proofErr w:type="spellEnd"/>
      <w:r w:rsidR="00462BD9">
        <w:rPr>
          <w:lang w:val="en-US"/>
        </w:rPr>
        <w:t xml:space="preserve"> </w:t>
      </w:r>
      <w:proofErr w:type="spellStart"/>
      <w:r w:rsidR="00462BD9">
        <w:rPr>
          <w:lang w:val="en-US"/>
        </w:rPr>
        <w:t>Krstić</w:t>
      </w:r>
      <w:proofErr w:type="spellEnd"/>
      <w:r w:rsidR="00B94144" w:rsidRPr="001E077F">
        <w:rPr>
          <w:lang w:val="en-US"/>
        </w:rPr>
        <w:t>.</w:t>
      </w:r>
    </w:p>
    <w:p w:rsidR="004F5620" w:rsidRPr="000D7372" w:rsidRDefault="004F5620" w:rsidP="004F5620">
      <w:pPr>
        <w:pStyle w:val="Default"/>
        <w:jc w:val="both"/>
        <w:rPr>
          <w:lang w:val="en-US"/>
        </w:rPr>
      </w:pPr>
    </w:p>
    <w:p w:rsidR="00D4095C" w:rsidRPr="000C4F2E" w:rsidRDefault="000C4F2E" w:rsidP="000C4F2E">
      <w:pPr>
        <w:pStyle w:val="Default"/>
        <w:numPr>
          <w:ilvl w:val="0"/>
          <w:numId w:val="16"/>
        </w:numPr>
        <w:jc w:val="both"/>
        <w:rPr>
          <w:lang w:val="en-US"/>
        </w:rPr>
      </w:pPr>
      <w:r>
        <w:rPr>
          <w:lang w:val="en-US"/>
        </w:rPr>
        <w:t>The</w:t>
      </w:r>
      <w:r w:rsidR="001F2463" w:rsidRPr="000D7372">
        <w:rPr>
          <w:lang w:val="en-US"/>
        </w:rPr>
        <w:t xml:space="preserve"> SRSG </w:t>
      </w:r>
      <w:r>
        <w:rPr>
          <w:lang w:val="en-US"/>
        </w:rPr>
        <w:t>argues that</w:t>
      </w:r>
      <w:r w:rsidR="00950F51">
        <w:rPr>
          <w:lang w:val="en-US"/>
        </w:rPr>
        <w:t xml:space="preserve"> this part of the complaint is inadmissible as manifestly ill-founded. </w:t>
      </w:r>
      <w:r>
        <w:rPr>
          <w:lang w:val="en-US"/>
        </w:rPr>
        <w:t xml:space="preserve">The SRSG </w:t>
      </w:r>
      <w:r w:rsidRPr="00D4095C">
        <w:rPr>
          <w:lang w:val="en-US"/>
        </w:rPr>
        <w:t xml:space="preserve">states that “the case appears to be one where the ICTY has exercised primacy over the Kosovo judicial authorities” and that it is reasonable to assume that ICTY “at least </w:t>
      </w:r>
      <w:r w:rsidRPr="00D4095C">
        <w:rPr>
          <w:i/>
          <w:lang w:val="en-US"/>
        </w:rPr>
        <w:t>de facto</w:t>
      </w:r>
      <w:r w:rsidRPr="00D4095C">
        <w:rPr>
          <w:lang w:val="en-US"/>
        </w:rPr>
        <w:t xml:space="preserve">” </w:t>
      </w:r>
      <w:r>
        <w:rPr>
          <w:lang w:val="en-US"/>
        </w:rPr>
        <w:t xml:space="preserve">had </w:t>
      </w:r>
      <w:r w:rsidRPr="00D4095C">
        <w:rPr>
          <w:lang w:val="en-US"/>
        </w:rPr>
        <w:t>a</w:t>
      </w:r>
      <w:r>
        <w:rPr>
          <w:lang w:val="en-US"/>
        </w:rPr>
        <w:t xml:space="preserve"> </w:t>
      </w:r>
      <w:r w:rsidRPr="00D4095C">
        <w:rPr>
          <w:lang w:val="en-US"/>
        </w:rPr>
        <w:t xml:space="preserve">lead in investigating and prosecuting the matter. </w:t>
      </w:r>
      <w:r w:rsidR="007C3B8F">
        <w:rPr>
          <w:lang w:val="en-US"/>
        </w:rPr>
        <w:t>In the SRSG’s opinion</w:t>
      </w:r>
      <w:r>
        <w:rPr>
          <w:lang w:val="en-US"/>
        </w:rPr>
        <w:t xml:space="preserve">, </w:t>
      </w:r>
      <w:r w:rsidR="001848F5" w:rsidRPr="000C4F2E">
        <w:rPr>
          <w:lang w:val="en-US"/>
        </w:rPr>
        <w:t xml:space="preserve">the ICTY investigated the circumstances of the disappearance and possible death of </w:t>
      </w:r>
      <w:proofErr w:type="spellStart"/>
      <w:r w:rsidR="001848F5" w:rsidRPr="000C4F2E">
        <w:rPr>
          <w:lang w:val="en-US"/>
        </w:rPr>
        <w:t>Mr</w:t>
      </w:r>
      <w:proofErr w:type="spellEnd"/>
      <w:r w:rsidR="001848F5" w:rsidRPr="000C4F2E">
        <w:rPr>
          <w:lang w:val="en-US"/>
        </w:rPr>
        <w:t xml:space="preserve"> </w:t>
      </w:r>
      <w:proofErr w:type="spellStart"/>
      <w:r w:rsidR="001848F5" w:rsidRPr="000C4F2E">
        <w:rPr>
          <w:lang w:val="en-US"/>
        </w:rPr>
        <w:t>Krstić</w:t>
      </w:r>
      <w:proofErr w:type="spellEnd"/>
      <w:r w:rsidR="001848F5" w:rsidRPr="000C4F2E">
        <w:rPr>
          <w:lang w:val="en-US"/>
        </w:rPr>
        <w:t xml:space="preserve"> in the context of the </w:t>
      </w:r>
      <w:proofErr w:type="spellStart"/>
      <w:r w:rsidR="001848F5" w:rsidRPr="000C4F2E">
        <w:rPr>
          <w:i/>
          <w:lang w:val="en-US"/>
        </w:rPr>
        <w:t>Limaj</w:t>
      </w:r>
      <w:proofErr w:type="spellEnd"/>
      <w:r w:rsidR="001848F5" w:rsidRPr="000C4F2E">
        <w:rPr>
          <w:i/>
          <w:lang w:val="en-US"/>
        </w:rPr>
        <w:t xml:space="preserve"> et al</w:t>
      </w:r>
      <w:r w:rsidR="00CC69E5">
        <w:rPr>
          <w:i/>
          <w:lang w:val="en-US"/>
        </w:rPr>
        <w:t>.</w:t>
      </w:r>
      <w:r w:rsidR="001848F5" w:rsidRPr="000C4F2E">
        <w:rPr>
          <w:i/>
          <w:lang w:val="en-US"/>
        </w:rPr>
        <w:t xml:space="preserve"> </w:t>
      </w:r>
      <w:r w:rsidR="001848F5" w:rsidRPr="000C4F2E">
        <w:rPr>
          <w:lang w:val="en-US"/>
        </w:rPr>
        <w:t>case</w:t>
      </w:r>
      <w:r w:rsidR="005F0982" w:rsidRPr="000C4F2E">
        <w:rPr>
          <w:lang w:val="en-US"/>
        </w:rPr>
        <w:t>,</w:t>
      </w:r>
      <w:r w:rsidR="001848F5" w:rsidRPr="000C4F2E">
        <w:rPr>
          <w:lang w:val="en-US"/>
        </w:rPr>
        <w:t xml:space="preserve"> presumably from 2002 until September 2007</w:t>
      </w:r>
      <w:r w:rsidR="00950F51" w:rsidRPr="000C4F2E">
        <w:rPr>
          <w:lang w:val="en-US"/>
        </w:rPr>
        <w:t>, when a final judgment on the case was issued by the</w:t>
      </w:r>
      <w:r w:rsidR="007C3B8F">
        <w:rPr>
          <w:lang w:val="en-US"/>
        </w:rPr>
        <w:t xml:space="preserve"> Appeal</w:t>
      </w:r>
      <w:r w:rsidR="00FF1621">
        <w:rPr>
          <w:lang w:val="en-US"/>
        </w:rPr>
        <w:t>s</w:t>
      </w:r>
      <w:r w:rsidR="007C3B8F">
        <w:rPr>
          <w:lang w:val="en-US"/>
        </w:rPr>
        <w:t xml:space="preserve"> Chamber</w:t>
      </w:r>
      <w:r w:rsidRPr="000C4F2E">
        <w:rPr>
          <w:lang w:val="en-US"/>
        </w:rPr>
        <w:t xml:space="preserve"> of the</w:t>
      </w:r>
      <w:r w:rsidR="00950F51" w:rsidRPr="000C4F2E">
        <w:rPr>
          <w:lang w:val="en-US"/>
        </w:rPr>
        <w:t xml:space="preserve"> ICTY</w:t>
      </w:r>
      <w:r w:rsidR="001848F5" w:rsidRPr="000C4F2E">
        <w:rPr>
          <w:lang w:val="en-US"/>
        </w:rPr>
        <w:t xml:space="preserve">. </w:t>
      </w:r>
      <w:r>
        <w:rPr>
          <w:lang w:val="en-US"/>
        </w:rPr>
        <w:t>The</w:t>
      </w:r>
      <w:r w:rsidR="001848F5" w:rsidRPr="000C4F2E">
        <w:rPr>
          <w:lang w:val="en-US"/>
        </w:rPr>
        <w:t xml:space="preserve"> SRSG</w:t>
      </w:r>
      <w:r>
        <w:rPr>
          <w:lang w:val="en-US"/>
        </w:rPr>
        <w:t xml:space="preserve"> concludes that</w:t>
      </w:r>
      <w:r w:rsidR="00277DD7">
        <w:rPr>
          <w:lang w:val="en-US"/>
        </w:rPr>
        <w:t xml:space="preserve"> </w:t>
      </w:r>
      <w:r w:rsidR="00950F51" w:rsidRPr="000C4F2E">
        <w:rPr>
          <w:lang w:val="en-US"/>
        </w:rPr>
        <w:t xml:space="preserve">the ICTY investigation and resulting prosecution and </w:t>
      </w:r>
      <w:r w:rsidR="00D4095C" w:rsidRPr="000C4F2E">
        <w:rPr>
          <w:lang w:val="en-US"/>
        </w:rPr>
        <w:t>judgments</w:t>
      </w:r>
      <w:r w:rsidR="00950F51" w:rsidRPr="000C4F2E">
        <w:rPr>
          <w:lang w:val="en-US"/>
        </w:rPr>
        <w:t xml:space="preserve"> c</w:t>
      </w:r>
      <w:r w:rsidR="00D4095C" w:rsidRPr="000C4F2E">
        <w:rPr>
          <w:lang w:val="en-US"/>
        </w:rPr>
        <w:t>an be viewed as actions in fulfillment of the req</w:t>
      </w:r>
      <w:r w:rsidR="004347C3">
        <w:rPr>
          <w:lang w:val="en-US"/>
        </w:rPr>
        <w:t xml:space="preserve">uirement of Article 2 of the </w:t>
      </w:r>
      <w:r w:rsidR="007C3B8F">
        <w:rPr>
          <w:lang w:val="en-US"/>
        </w:rPr>
        <w:t>ECHR</w:t>
      </w:r>
      <w:r w:rsidR="00D4095C" w:rsidRPr="000C4F2E">
        <w:rPr>
          <w:lang w:val="en-US"/>
        </w:rPr>
        <w:t xml:space="preserve"> with respect to any obligation UNMIK may have had to investigate the disappearance </w:t>
      </w:r>
      <w:r w:rsidR="00277DD7">
        <w:rPr>
          <w:lang w:val="en-US"/>
        </w:rPr>
        <w:t xml:space="preserve">and possible death of </w:t>
      </w:r>
      <w:proofErr w:type="spellStart"/>
      <w:r w:rsidR="00277DD7">
        <w:rPr>
          <w:lang w:val="en-US"/>
        </w:rPr>
        <w:t>Mr</w:t>
      </w:r>
      <w:proofErr w:type="spellEnd"/>
      <w:r w:rsidR="00277DD7">
        <w:rPr>
          <w:lang w:val="en-US"/>
        </w:rPr>
        <w:t xml:space="preserve"> </w:t>
      </w:r>
      <w:proofErr w:type="spellStart"/>
      <w:r w:rsidR="00277DD7">
        <w:rPr>
          <w:lang w:val="en-US"/>
        </w:rPr>
        <w:t>Krstić</w:t>
      </w:r>
      <w:proofErr w:type="spellEnd"/>
      <w:r w:rsidR="00D4095C" w:rsidRPr="000C4F2E">
        <w:rPr>
          <w:lang w:val="en-US"/>
        </w:rPr>
        <w:t>.</w:t>
      </w:r>
    </w:p>
    <w:p w:rsidR="000C4F2E" w:rsidRPr="000C4F2E" w:rsidRDefault="000C4F2E" w:rsidP="000C4F2E">
      <w:pPr>
        <w:rPr>
          <w:lang w:val="en-US"/>
        </w:rPr>
      </w:pPr>
    </w:p>
    <w:p w:rsidR="00A93C34" w:rsidRPr="00CC69E5" w:rsidRDefault="00F56734" w:rsidP="00CC69E5">
      <w:pPr>
        <w:pStyle w:val="Default"/>
        <w:numPr>
          <w:ilvl w:val="0"/>
          <w:numId w:val="16"/>
        </w:numPr>
        <w:jc w:val="both"/>
        <w:rPr>
          <w:lang w:val="en-US"/>
        </w:rPr>
      </w:pPr>
      <w:r>
        <w:rPr>
          <w:lang w:val="en-GB"/>
        </w:rPr>
        <w:t>T</w:t>
      </w:r>
      <w:r w:rsidR="009B03D2" w:rsidRPr="00277DD7">
        <w:rPr>
          <w:lang w:val="en-GB"/>
        </w:rPr>
        <w:t xml:space="preserve">he </w:t>
      </w:r>
      <w:r w:rsidR="009B03D2" w:rsidRPr="00277DD7">
        <w:rPr>
          <w:lang w:val="en-GB" w:eastAsia="en-US"/>
        </w:rPr>
        <w:t>Panel recalls</w:t>
      </w:r>
      <w:r>
        <w:rPr>
          <w:lang w:val="en-GB" w:eastAsia="en-US"/>
        </w:rPr>
        <w:t>, however,</w:t>
      </w:r>
      <w:r w:rsidR="009B03D2" w:rsidRPr="00277DD7">
        <w:rPr>
          <w:lang w:val="en-GB" w:eastAsia="en-US"/>
        </w:rPr>
        <w:t xml:space="preserve"> that</w:t>
      </w:r>
      <w:r w:rsidR="009B03D2" w:rsidRPr="00277DD7">
        <w:rPr>
          <w:lang w:val="en-GB"/>
        </w:rPr>
        <w:t xml:space="preserve"> the Statute of the ICTY</w:t>
      </w:r>
      <w:r w:rsidR="007C3B8F">
        <w:rPr>
          <w:lang w:val="en-GB"/>
        </w:rPr>
        <w:t>, Article 9(1),</w:t>
      </w:r>
      <w:r w:rsidR="009B03D2" w:rsidRPr="00277DD7">
        <w:rPr>
          <w:lang w:val="en-GB"/>
        </w:rPr>
        <w:t xml:space="preserve"> explicitly states that national courts have </w:t>
      </w:r>
      <w:r w:rsidR="009B03D2" w:rsidRPr="00F56734">
        <w:rPr>
          <w:lang w:val="en-GB"/>
        </w:rPr>
        <w:t>concurrent jurisdiction</w:t>
      </w:r>
      <w:r w:rsidR="009B03D2" w:rsidRPr="00277DD7">
        <w:rPr>
          <w:lang w:val="en-GB"/>
        </w:rPr>
        <w:t xml:space="preserve"> with the ICTY for </w:t>
      </w:r>
      <w:r w:rsidR="007C3B8F">
        <w:rPr>
          <w:lang w:val="en-GB"/>
        </w:rPr>
        <w:t xml:space="preserve">prosecution of </w:t>
      </w:r>
      <w:r w:rsidR="009B03D2" w:rsidRPr="00277DD7">
        <w:rPr>
          <w:lang w:val="en-GB"/>
        </w:rPr>
        <w:t>serious violations committed in the territory of the former Yugoslavia, including Kosovo, unless a formal request is sent to the relevant national courts to defer their competence in a particular matter</w:t>
      </w:r>
      <w:r w:rsidR="007C3B8F">
        <w:rPr>
          <w:lang w:val="en-GB"/>
        </w:rPr>
        <w:t xml:space="preserve"> (</w:t>
      </w:r>
      <w:proofErr w:type="spellStart"/>
      <w:r w:rsidR="007C3B8F" w:rsidRPr="007C3B8F">
        <w:rPr>
          <w:i/>
          <w:lang w:val="en-GB"/>
        </w:rPr>
        <w:t>ibidem</w:t>
      </w:r>
      <w:proofErr w:type="spellEnd"/>
      <w:r w:rsidR="007C3B8F">
        <w:rPr>
          <w:lang w:val="en-GB"/>
        </w:rPr>
        <w:t>, Article 9(2))</w:t>
      </w:r>
      <w:r w:rsidR="009B03D2" w:rsidRPr="00277DD7">
        <w:rPr>
          <w:lang w:val="en-GB"/>
        </w:rPr>
        <w:t xml:space="preserve">. While it is true that the ICTY enjoys </w:t>
      </w:r>
      <w:r w:rsidR="009B03D2" w:rsidRPr="00F56734">
        <w:rPr>
          <w:lang w:val="en-GB"/>
        </w:rPr>
        <w:t>primacy jurisdiction</w:t>
      </w:r>
      <w:r w:rsidR="009B03D2" w:rsidRPr="00277DD7">
        <w:rPr>
          <w:lang w:val="en-GB"/>
        </w:rPr>
        <w:t xml:space="preserve"> should it request a national or domestic authority to defer to it, the concept of primacy jurisdiction explicitly provides for national or domestic courts to exercise concurrent ju</w:t>
      </w:r>
      <w:r w:rsidR="004A6F64">
        <w:rPr>
          <w:lang w:val="en-GB"/>
        </w:rPr>
        <w:t>risdiction (see</w:t>
      </w:r>
      <w:r w:rsidR="009B03D2" w:rsidRPr="00277DD7">
        <w:rPr>
          <w:lang w:val="en-GB"/>
        </w:rPr>
        <w:t xml:space="preserve"> </w:t>
      </w:r>
      <w:r w:rsidR="009B03D2" w:rsidRPr="00277DD7">
        <w:rPr>
          <w:lang w:val="en-GB" w:eastAsia="en-US"/>
        </w:rPr>
        <w:t xml:space="preserve">Human Rights Advisory Panel (HRAP), </w:t>
      </w:r>
      <w:r w:rsidR="009B03D2" w:rsidRPr="00277DD7">
        <w:rPr>
          <w:i/>
          <w:lang w:val="en-GB" w:eastAsia="en-US"/>
        </w:rPr>
        <w:t>S.C.</w:t>
      </w:r>
      <w:r w:rsidR="009B03D2" w:rsidRPr="00277DD7">
        <w:rPr>
          <w:lang w:val="en-GB" w:eastAsia="en-US"/>
        </w:rPr>
        <w:t>, no. 02/09, decision of 9 Septembe</w:t>
      </w:r>
      <w:r w:rsidR="00277DD7">
        <w:rPr>
          <w:lang w:val="en-GB" w:eastAsia="en-US"/>
        </w:rPr>
        <w:t>r 2010</w:t>
      </w:r>
      <w:r>
        <w:rPr>
          <w:lang w:val="en-GB" w:eastAsia="en-US"/>
        </w:rPr>
        <w:t>,</w:t>
      </w:r>
      <w:r w:rsidR="00277DD7">
        <w:rPr>
          <w:lang w:val="en-GB" w:eastAsia="en-US"/>
        </w:rPr>
        <w:t xml:space="preserve"> §§ 19-24; HRAP </w:t>
      </w:r>
      <w:r w:rsidR="00277DD7" w:rsidRPr="00277DD7">
        <w:rPr>
          <w:i/>
          <w:lang w:val="en-GB" w:eastAsia="en-US"/>
        </w:rPr>
        <w:t>B.A.</w:t>
      </w:r>
      <w:r w:rsidR="00277DD7">
        <w:rPr>
          <w:lang w:val="en-GB" w:eastAsia="en-US"/>
        </w:rPr>
        <w:t xml:space="preserve">, no. </w:t>
      </w:r>
      <w:r w:rsidR="009B03D2" w:rsidRPr="00277DD7">
        <w:rPr>
          <w:lang w:val="en-GB" w:eastAsia="en-US"/>
        </w:rPr>
        <w:t>52/09</w:t>
      </w:r>
      <w:r>
        <w:rPr>
          <w:lang w:val="en-GB" w:eastAsia="en-US"/>
        </w:rPr>
        <w:t xml:space="preserve"> decision of 21 October 2010,</w:t>
      </w:r>
      <w:r w:rsidR="009B03D2" w:rsidRPr="00277DD7">
        <w:rPr>
          <w:lang w:val="en-GB" w:eastAsia="en-US"/>
        </w:rPr>
        <w:t xml:space="preserve"> </w:t>
      </w:r>
      <w:r w:rsidR="00277DD7">
        <w:rPr>
          <w:lang w:val="en-GB" w:eastAsia="en-US"/>
        </w:rPr>
        <w:t xml:space="preserve">§§ </w:t>
      </w:r>
      <w:r w:rsidR="0001769B">
        <w:rPr>
          <w:lang w:val="en-GB" w:eastAsia="en-US"/>
        </w:rPr>
        <w:t>16</w:t>
      </w:r>
      <w:r w:rsidR="00217693">
        <w:rPr>
          <w:lang w:val="en-GB" w:eastAsia="en-US"/>
        </w:rPr>
        <w:t>-17</w:t>
      </w:r>
      <w:r w:rsidR="009B03D2" w:rsidRPr="00277DD7">
        <w:rPr>
          <w:lang w:val="en-GB" w:eastAsia="en-US"/>
        </w:rPr>
        <w:t>)</w:t>
      </w:r>
      <w:r w:rsidR="00277DD7">
        <w:rPr>
          <w:lang w:val="en-GB" w:eastAsia="en-US"/>
        </w:rPr>
        <w:t>.</w:t>
      </w:r>
    </w:p>
    <w:p w:rsidR="009B03D2" w:rsidRPr="0058719A" w:rsidRDefault="009B03D2" w:rsidP="009B03D2">
      <w:pPr>
        <w:suppressAutoHyphens/>
        <w:autoSpaceDE w:val="0"/>
        <w:jc w:val="both"/>
        <w:rPr>
          <w:lang w:val="en-GB" w:eastAsia="en-US"/>
        </w:rPr>
      </w:pPr>
    </w:p>
    <w:p w:rsidR="009B03D2" w:rsidRPr="0058719A" w:rsidRDefault="009B03D2" w:rsidP="000C6C3A">
      <w:pPr>
        <w:numPr>
          <w:ilvl w:val="0"/>
          <w:numId w:val="16"/>
        </w:numPr>
        <w:tabs>
          <w:tab w:val="left" w:pos="288"/>
        </w:tabs>
        <w:autoSpaceDE w:val="0"/>
        <w:autoSpaceDN w:val="0"/>
        <w:adjustRightInd w:val="0"/>
        <w:jc w:val="both"/>
        <w:rPr>
          <w:lang w:val="en-GB" w:eastAsia="en-US"/>
        </w:rPr>
      </w:pPr>
      <w:r w:rsidRPr="0058719A">
        <w:rPr>
          <w:lang w:val="en-GB" w:eastAsia="en-US"/>
        </w:rPr>
        <w:t>The Panel th</w:t>
      </w:r>
      <w:r w:rsidR="002D75CB" w:rsidRPr="0058719A">
        <w:rPr>
          <w:lang w:val="en-GB" w:eastAsia="en-US"/>
        </w:rPr>
        <w:t xml:space="preserve">erefore rejects the </w:t>
      </w:r>
      <w:proofErr w:type="spellStart"/>
      <w:r w:rsidR="002D75CB" w:rsidRPr="0058719A">
        <w:rPr>
          <w:lang w:val="en-GB" w:eastAsia="en-US"/>
        </w:rPr>
        <w:t>SRSG</w:t>
      </w:r>
      <w:r w:rsidR="00CC69E5" w:rsidRPr="0058719A">
        <w:rPr>
          <w:lang w:val="en-GB" w:eastAsia="en-US"/>
        </w:rPr>
        <w:t>’s</w:t>
      </w:r>
      <w:proofErr w:type="spellEnd"/>
      <w:r w:rsidR="00CC69E5" w:rsidRPr="0058719A">
        <w:rPr>
          <w:lang w:val="en-GB" w:eastAsia="en-US"/>
        </w:rPr>
        <w:t xml:space="preserve"> assumption</w:t>
      </w:r>
      <w:r w:rsidRPr="0058719A">
        <w:rPr>
          <w:lang w:val="en-GB" w:eastAsia="en-US"/>
        </w:rPr>
        <w:t xml:space="preserve"> that</w:t>
      </w:r>
      <w:r w:rsidR="008C38B7" w:rsidRPr="0058719A">
        <w:rPr>
          <w:lang w:val="en-GB" w:eastAsia="en-US"/>
        </w:rPr>
        <w:t xml:space="preserve"> “at least </w:t>
      </w:r>
      <w:r w:rsidR="008C38B7" w:rsidRPr="0058719A">
        <w:rPr>
          <w:i/>
          <w:lang w:val="en-GB" w:eastAsia="en-US"/>
        </w:rPr>
        <w:t>de facto</w:t>
      </w:r>
      <w:r w:rsidR="008C38B7" w:rsidRPr="0058719A">
        <w:rPr>
          <w:lang w:val="en-GB" w:eastAsia="en-US"/>
        </w:rPr>
        <w:t xml:space="preserve">” </w:t>
      </w:r>
      <w:r w:rsidR="00CC69E5" w:rsidRPr="0058719A">
        <w:rPr>
          <w:lang w:val="en-GB" w:eastAsia="en-US"/>
        </w:rPr>
        <w:t xml:space="preserve">the ICTY </w:t>
      </w:r>
      <w:r w:rsidR="007C3B8F">
        <w:rPr>
          <w:lang w:val="en-GB" w:eastAsia="en-US"/>
        </w:rPr>
        <w:t>enjoyed</w:t>
      </w:r>
      <w:r w:rsidR="00CC69E5" w:rsidRPr="0058719A">
        <w:rPr>
          <w:lang w:val="en-GB" w:eastAsia="en-US"/>
        </w:rPr>
        <w:t xml:space="preserve"> primacy over UNMIK concerni</w:t>
      </w:r>
      <w:r w:rsidR="007C3B8F">
        <w:rPr>
          <w:lang w:val="en-GB" w:eastAsia="en-US"/>
        </w:rPr>
        <w:t xml:space="preserve">ng the investigation into Mr </w:t>
      </w:r>
      <w:proofErr w:type="spellStart"/>
      <w:r w:rsidR="007C3B8F">
        <w:rPr>
          <w:lang w:val="en-GB" w:eastAsia="en-US"/>
        </w:rPr>
        <w:t>Kr</w:t>
      </w:r>
      <w:r w:rsidR="00CC69E5" w:rsidRPr="0058719A">
        <w:rPr>
          <w:lang w:val="en-GB" w:eastAsia="en-US"/>
        </w:rPr>
        <w:t>st</w:t>
      </w:r>
      <w:r w:rsidR="007C3B8F">
        <w:rPr>
          <w:lang w:val="en-GB" w:eastAsia="en-US"/>
        </w:rPr>
        <w:t>i</w:t>
      </w:r>
      <w:r w:rsidR="00CC69E5" w:rsidRPr="0058719A">
        <w:rPr>
          <w:lang w:val="en-GB" w:eastAsia="en-US"/>
        </w:rPr>
        <w:t>ć’s</w:t>
      </w:r>
      <w:proofErr w:type="spellEnd"/>
      <w:r w:rsidR="00CC69E5" w:rsidRPr="0058719A">
        <w:rPr>
          <w:lang w:val="en-GB" w:eastAsia="en-US"/>
        </w:rPr>
        <w:t xml:space="preserve"> disappearance.</w:t>
      </w:r>
      <w:r w:rsidRPr="0058719A">
        <w:rPr>
          <w:lang w:val="en-GB"/>
        </w:rPr>
        <w:t xml:space="preserve"> In the a</w:t>
      </w:r>
      <w:r w:rsidR="00324075">
        <w:rPr>
          <w:lang w:val="en-GB"/>
        </w:rPr>
        <w:t>bsence of a formal request for d</w:t>
      </w:r>
      <w:r w:rsidRPr="0058719A">
        <w:rPr>
          <w:lang w:val="en-GB"/>
        </w:rPr>
        <w:t>eferral</w:t>
      </w:r>
      <w:r w:rsidR="007C3B8F">
        <w:rPr>
          <w:lang w:val="en-GB"/>
        </w:rPr>
        <w:t xml:space="preserve"> to the competence of the ICTY</w:t>
      </w:r>
      <w:r w:rsidRPr="0058719A">
        <w:rPr>
          <w:lang w:val="en-GB"/>
        </w:rPr>
        <w:t xml:space="preserve"> pursuant to Article 9(2) of the Statute of the ICTY in conjunction with Rules 9-10 of the ICTY Rules of Procedure and Evidence, UNMIK cannot argue that it yielded to the primacy of the ICTY in this investigation</w:t>
      </w:r>
      <w:r w:rsidR="00217693">
        <w:rPr>
          <w:lang w:val="en-GB"/>
        </w:rPr>
        <w:t>.</w:t>
      </w:r>
      <w:r w:rsidRPr="0058719A">
        <w:rPr>
          <w:lang w:val="en-GB" w:eastAsia="en-US"/>
        </w:rPr>
        <w:t xml:space="preserve"> </w:t>
      </w:r>
      <w:r w:rsidR="000C6C3A" w:rsidRPr="0058719A">
        <w:rPr>
          <w:lang w:val="en-GB"/>
        </w:rPr>
        <w:t xml:space="preserve">The Panel considers that the </w:t>
      </w:r>
      <w:r w:rsidR="00846453">
        <w:rPr>
          <w:lang w:val="en-GB"/>
        </w:rPr>
        <w:t xml:space="preserve">discussion </w:t>
      </w:r>
      <w:r w:rsidR="00CA76FF">
        <w:rPr>
          <w:lang w:val="en-GB"/>
        </w:rPr>
        <w:t xml:space="preserve">of Mr </w:t>
      </w:r>
      <w:proofErr w:type="spellStart"/>
      <w:r w:rsidR="00CA76FF">
        <w:rPr>
          <w:lang w:val="en-GB"/>
        </w:rPr>
        <w:t>Kristić</w:t>
      </w:r>
      <w:proofErr w:type="spellEnd"/>
      <w:r w:rsidR="000C6C3A" w:rsidRPr="0058719A">
        <w:rPr>
          <w:lang w:val="en-GB"/>
        </w:rPr>
        <w:t xml:space="preserve"> in the </w:t>
      </w:r>
      <w:proofErr w:type="spellStart"/>
      <w:r w:rsidR="000C6C3A" w:rsidRPr="0058719A">
        <w:rPr>
          <w:i/>
          <w:lang w:val="en-US"/>
        </w:rPr>
        <w:t>Limaj</w:t>
      </w:r>
      <w:proofErr w:type="spellEnd"/>
      <w:r w:rsidR="000C6C3A" w:rsidRPr="0058719A">
        <w:rPr>
          <w:i/>
          <w:lang w:val="en-US"/>
        </w:rPr>
        <w:t xml:space="preserve"> et al.</w:t>
      </w:r>
      <w:r w:rsidR="000C6C3A" w:rsidRPr="0058719A">
        <w:rPr>
          <w:lang w:val="en-US"/>
        </w:rPr>
        <w:t xml:space="preserve"> case</w:t>
      </w:r>
      <w:r w:rsidR="007C3B8F">
        <w:rPr>
          <w:lang w:val="en-GB"/>
        </w:rPr>
        <w:t xml:space="preserve"> can</w:t>
      </w:r>
      <w:r w:rsidRPr="0058719A">
        <w:rPr>
          <w:lang w:val="en-GB"/>
        </w:rPr>
        <w:t>not release UNMIK from its obligations under Article 2 of the ECHR</w:t>
      </w:r>
      <w:r w:rsidR="00217693">
        <w:rPr>
          <w:lang w:val="en-GB"/>
        </w:rPr>
        <w:t xml:space="preserve"> </w:t>
      </w:r>
      <w:r w:rsidR="00217693" w:rsidRPr="0058719A">
        <w:rPr>
          <w:lang w:val="en-GB" w:eastAsia="en-US"/>
        </w:rPr>
        <w:t xml:space="preserve">(see, HRAP, </w:t>
      </w:r>
      <w:r w:rsidR="00217693" w:rsidRPr="0058719A">
        <w:rPr>
          <w:i/>
          <w:lang w:val="en-GB" w:eastAsia="en-US"/>
        </w:rPr>
        <w:t>S.C.</w:t>
      </w:r>
      <w:r w:rsidR="00846453">
        <w:rPr>
          <w:lang w:val="en-GB" w:eastAsia="en-US"/>
        </w:rPr>
        <w:t>, cited above, §§ 23</w:t>
      </w:r>
      <w:r w:rsidR="00217693" w:rsidRPr="0058719A">
        <w:rPr>
          <w:lang w:val="en-GB" w:eastAsia="en-US"/>
        </w:rPr>
        <w:t>-24</w:t>
      </w:r>
      <w:r w:rsidR="00846453">
        <w:rPr>
          <w:lang w:val="en-GB" w:eastAsia="en-US"/>
        </w:rPr>
        <w:t>;</w:t>
      </w:r>
      <w:r w:rsidR="00217693">
        <w:rPr>
          <w:lang w:val="en-GB" w:eastAsia="en-US"/>
        </w:rPr>
        <w:t xml:space="preserve"> HRAP</w:t>
      </w:r>
      <w:r w:rsidR="00846453">
        <w:rPr>
          <w:lang w:val="en-GB" w:eastAsia="en-US"/>
        </w:rPr>
        <w:t>,</w:t>
      </w:r>
      <w:r w:rsidR="00217693">
        <w:rPr>
          <w:lang w:val="en-GB" w:eastAsia="en-US"/>
        </w:rPr>
        <w:t xml:space="preserve"> </w:t>
      </w:r>
      <w:r w:rsidR="00217693" w:rsidRPr="00277DD7">
        <w:rPr>
          <w:i/>
          <w:lang w:val="en-GB" w:eastAsia="en-US"/>
        </w:rPr>
        <w:t>B.A</w:t>
      </w:r>
      <w:r w:rsidR="00217693">
        <w:rPr>
          <w:lang w:val="en-GB" w:eastAsia="en-US"/>
        </w:rPr>
        <w:t xml:space="preserve">, </w:t>
      </w:r>
      <w:r w:rsidR="00846453">
        <w:rPr>
          <w:lang w:val="en-GB" w:eastAsia="en-US"/>
        </w:rPr>
        <w:t>cited above, § 1</w:t>
      </w:r>
      <w:r w:rsidR="00217693">
        <w:rPr>
          <w:lang w:val="en-GB" w:eastAsia="en-US"/>
        </w:rPr>
        <w:t>7)</w:t>
      </w:r>
      <w:r w:rsidRPr="0058719A">
        <w:rPr>
          <w:lang w:val="en-GB"/>
        </w:rPr>
        <w:t>.</w:t>
      </w:r>
    </w:p>
    <w:p w:rsidR="00B17FDB" w:rsidRPr="00257A29" w:rsidRDefault="00B17FDB" w:rsidP="00B17FDB">
      <w:pPr>
        <w:pStyle w:val="ListParagraph"/>
        <w:rPr>
          <w:lang w:eastAsia="en-US"/>
        </w:rPr>
      </w:pPr>
    </w:p>
    <w:p w:rsidR="00B17FDB" w:rsidRPr="00257A29" w:rsidRDefault="00B17FDB" w:rsidP="000C6C3A">
      <w:pPr>
        <w:numPr>
          <w:ilvl w:val="0"/>
          <w:numId w:val="16"/>
        </w:numPr>
        <w:tabs>
          <w:tab w:val="left" w:pos="288"/>
        </w:tabs>
        <w:autoSpaceDE w:val="0"/>
        <w:autoSpaceDN w:val="0"/>
        <w:adjustRightInd w:val="0"/>
        <w:jc w:val="both"/>
        <w:rPr>
          <w:lang w:val="en-GB" w:eastAsia="en-US"/>
        </w:rPr>
      </w:pPr>
      <w:r w:rsidRPr="00257A29">
        <w:rPr>
          <w:lang w:val="en-GB" w:eastAsia="en-US"/>
        </w:rPr>
        <w:lastRenderedPageBreak/>
        <w:t xml:space="preserve">Furthermore, the </w:t>
      </w:r>
      <w:r w:rsidR="007C3B8F">
        <w:rPr>
          <w:lang w:val="en-GB" w:eastAsia="en-US"/>
        </w:rPr>
        <w:t>Panel notes that according to the</w:t>
      </w:r>
      <w:r w:rsidR="004A6F64">
        <w:rPr>
          <w:lang w:val="en-GB" w:eastAsia="en-US"/>
        </w:rPr>
        <w:t xml:space="preserve"> SRSG</w:t>
      </w:r>
      <w:r w:rsidR="00257A29" w:rsidRPr="00257A29">
        <w:rPr>
          <w:lang w:val="en-GB" w:eastAsia="en-US"/>
        </w:rPr>
        <w:t xml:space="preserve"> the investigation into Mr </w:t>
      </w:r>
      <w:proofErr w:type="spellStart"/>
      <w:r w:rsidR="00257A29" w:rsidRPr="00257A29">
        <w:rPr>
          <w:lang w:val="en-GB" w:eastAsia="en-US"/>
        </w:rPr>
        <w:t>Krstić’s</w:t>
      </w:r>
      <w:proofErr w:type="spellEnd"/>
      <w:r w:rsidR="00257A29" w:rsidRPr="00257A29">
        <w:rPr>
          <w:lang w:val="en-GB" w:eastAsia="en-US"/>
        </w:rPr>
        <w:t xml:space="preserve"> case is still open, although suspended. </w:t>
      </w:r>
    </w:p>
    <w:p w:rsidR="00B94144" w:rsidRPr="000D7372" w:rsidRDefault="00B94144" w:rsidP="00B94144">
      <w:pPr>
        <w:pStyle w:val="Default"/>
        <w:jc w:val="both"/>
        <w:rPr>
          <w:lang w:val="en-US"/>
        </w:rPr>
      </w:pPr>
    </w:p>
    <w:p w:rsidR="00B94144" w:rsidRPr="000D7372" w:rsidRDefault="00257A29" w:rsidP="000A7797">
      <w:pPr>
        <w:pStyle w:val="Default"/>
        <w:numPr>
          <w:ilvl w:val="0"/>
          <w:numId w:val="16"/>
        </w:numPr>
        <w:jc w:val="both"/>
        <w:rPr>
          <w:color w:val="auto"/>
          <w:lang w:val="en-US"/>
        </w:rPr>
      </w:pPr>
      <w:r>
        <w:rPr>
          <w:color w:val="auto"/>
          <w:lang w:val="en-US"/>
        </w:rPr>
        <w:t>For these reasons, t</w:t>
      </w:r>
      <w:r w:rsidR="000A7797" w:rsidRPr="000D7372">
        <w:rPr>
          <w:color w:val="auto"/>
          <w:lang w:val="en-US"/>
        </w:rPr>
        <w:t xml:space="preserve">he Panel considers that the complaint under Article </w:t>
      </w:r>
      <w:r w:rsidR="00727387" w:rsidRPr="000D7372">
        <w:rPr>
          <w:color w:val="auto"/>
          <w:lang w:val="en-US"/>
        </w:rPr>
        <w:t>2</w:t>
      </w:r>
      <w:r w:rsidR="000A7797" w:rsidRPr="000D7372">
        <w:rPr>
          <w:color w:val="auto"/>
          <w:lang w:val="en-US"/>
        </w:rPr>
        <w:t xml:space="preserve"> of the ECHR raise</w:t>
      </w:r>
      <w:r w:rsidR="00BA4239">
        <w:rPr>
          <w:color w:val="auto"/>
          <w:lang w:val="en-US"/>
        </w:rPr>
        <w:t>s</w:t>
      </w:r>
      <w:r w:rsidR="000A7797" w:rsidRPr="000D7372">
        <w:rPr>
          <w:color w:val="auto"/>
          <w:lang w:val="en-US"/>
        </w:rPr>
        <w:t xml:space="preserve"> serious issues</w:t>
      </w:r>
      <w:r w:rsidR="000A7797" w:rsidRPr="000D7372">
        <w:rPr>
          <w:lang w:val="en-US"/>
        </w:rPr>
        <w:t xml:space="preserve"> of fact and law, the determination of which should depend on </w:t>
      </w:r>
      <w:r w:rsidR="00D20796" w:rsidRPr="000D7372">
        <w:rPr>
          <w:lang w:val="en-US"/>
        </w:rPr>
        <w:t xml:space="preserve">an </w:t>
      </w:r>
      <w:r w:rsidR="000A7797" w:rsidRPr="000D7372">
        <w:rPr>
          <w:lang w:val="en-US"/>
        </w:rPr>
        <w:t>examination of the merits.</w:t>
      </w:r>
      <w:r w:rsidR="001F2463" w:rsidRPr="000D7372">
        <w:rPr>
          <w:lang w:val="en-US"/>
        </w:rPr>
        <w:t xml:space="preserve"> </w:t>
      </w:r>
      <w:r w:rsidR="000A7797" w:rsidRPr="000D7372">
        <w:rPr>
          <w:lang w:val="en-US"/>
        </w:rPr>
        <w:t xml:space="preserve">The Panel concludes therefore that this </w:t>
      </w:r>
      <w:r w:rsidR="001F2463" w:rsidRPr="000D7372">
        <w:rPr>
          <w:lang w:val="en-US"/>
        </w:rPr>
        <w:t xml:space="preserve">part of the </w:t>
      </w:r>
      <w:r w:rsidR="000A7797" w:rsidRPr="000D7372">
        <w:rPr>
          <w:lang w:val="en-US"/>
        </w:rPr>
        <w:t>complaint is not manifestly ill-</w:t>
      </w:r>
      <w:r w:rsidR="000A7797" w:rsidRPr="000D7372">
        <w:rPr>
          <w:color w:val="auto"/>
          <w:lang w:val="en-US"/>
        </w:rPr>
        <w:t>founded within the meaning of Section 3.3 o</w:t>
      </w:r>
      <w:r w:rsidR="00B94144" w:rsidRPr="000D7372">
        <w:rPr>
          <w:color w:val="auto"/>
          <w:lang w:val="en-US"/>
        </w:rPr>
        <w:t>f UNMIK Regulation No. 2006/12</w:t>
      </w:r>
      <w:r w:rsidR="006213C4">
        <w:rPr>
          <w:color w:val="auto"/>
          <w:lang w:val="en-US"/>
        </w:rPr>
        <w:t>, and rejects the objection of the SRSG</w:t>
      </w:r>
      <w:r w:rsidR="00B94144" w:rsidRPr="000D7372">
        <w:rPr>
          <w:color w:val="auto"/>
          <w:lang w:val="en-US"/>
        </w:rPr>
        <w:t>.</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F36058" w:rsidRPr="000D7372" w:rsidRDefault="00F36058" w:rsidP="00157227">
      <w:pPr>
        <w:suppressAutoHyphens/>
        <w:autoSpaceDE w:val="0"/>
        <w:jc w:val="both"/>
        <w:rPr>
          <w:lang w:val="en-US"/>
        </w:rPr>
      </w:pPr>
    </w:p>
    <w:p w:rsidR="00F36058" w:rsidRPr="000D7372" w:rsidRDefault="00F36058" w:rsidP="00D20796">
      <w:p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F36058" w:rsidRPr="000D7372" w:rsidRDefault="00F36058" w:rsidP="004F5620">
      <w:pPr>
        <w:suppressAutoHyphens/>
        <w:autoSpaceDE w:val="0"/>
        <w:ind w:left="360"/>
        <w:jc w:val="both"/>
        <w:rPr>
          <w:highlight w:val="yellow"/>
          <w:lang w:val="en-US"/>
        </w:rPr>
      </w:pPr>
    </w:p>
    <w:p w:rsidR="00357406" w:rsidRPr="003D616E" w:rsidRDefault="00357406" w:rsidP="00357406">
      <w:pPr>
        <w:pStyle w:val="Default"/>
        <w:numPr>
          <w:ilvl w:val="0"/>
          <w:numId w:val="16"/>
        </w:numPr>
        <w:jc w:val="both"/>
        <w:rPr>
          <w:b/>
          <w:lang w:val="en-US" w:eastAsia="en-US"/>
        </w:rPr>
      </w:pPr>
      <w:r>
        <w:t>In his comments, the SRSG argues</w:t>
      </w:r>
      <w:r w:rsidRPr="00092AA2">
        <w:t xml:space="preserve"> that regarding issues</w:t>
      </w:r>
      <w:r>
        <w:t xml:space="preserve"> under Article 3 of the ECHR</w:t>
      </w:r>
      <w:r w:rsidRPr="00092AA2">
        <w:t xml:space="preserve"> the complaint</w:t>
      </w:r>
      <w:r>
        <w:t xml:space="preserve"> is</w:t>
      </w:r>
      <w:r w:rsidRPr="00092AA2">
        <w:t xml:space="preserve"> overly vague, and for this reason should be </w:t>
      </w:r>
      <w:r>
        <w:t>declared inadmissible</w:t>
      </w:r>
      <w:r w:rsidRPr="00092AA2">
        <w:t>.</w:t>
      </w:r>
    </w:p>
    <w:p w:rsidR="00357406" w:rsidRDefault="00357406" w:rsidP="00357406">
      <w:pPr>
        <w:pStyle w:val="ListParagraph"/>
        <w:rPr>
          <w:b/>
          <w:lang w:val="en-US" w:eastAsia="en-US"/>
        </w:rPr>
      </w:pPr>
    </w:p>
    <w:p w:rsidR="00357406" w:rsidRDefault="00357406" w:rsidP="00357406">
      <w:pPr>
        <w:pStyle w:val="Default"/>
        <w:numPr>
          <w:ilvl w:val="0"/>
          <w:numId w:val="16"/>
        </w:numPr>
        <w:jc w:val="both"/>
        <w:rPr>
          <w:b/>
          <w:lang w:val="en-US" w:eastAsia="en-US"/>
        </w:rPr>
      </w:pPr>
      <w:r w:rsidRPr="003D616E">
        <w:rPr>
          <w:lang w:val="en-US" w:eastAsia="en-US"/>
        </w:rPr>
        <w:t>The Panel considers that, despite the lack of express allegations put forward by the complainant in this respect, the complaint sets forth relevant facts upon which the alleged violation of Article 3 of the ECHR may</w:t>
      </w:r>
      <w:r>
        <w:rPr>
          <w:lang w:val="en-US" w:eastAsia="en-US"/>
        </w:rPr>
        <w:t xml:space="preserve"> </w:t>
      </w:r>
      <w:r w:rsidRPr="003D616E">
        <w:rPr>
          <w:lang w:val="en-US" w:eastAsia="en-US"/>
        </w:rPr>
        <w:t xml:space="preserve">be based. </w:t>
      </w:r>
    </w:p>
    <w:p w:rsidR="009A7BF5" w:rsidRPr="008C6425" w:rsidRDefault="009A7BF5" w:rsidP="009A7BF5">
      <w:pPr>
        <w:pStyle w:val="Default"/>
        <w:ind w:left="360"/>
        <w:jc w:val="both"/>
      </w:pPr>
    </w:p>
    <w:p w:rsidR="00BC7949" w:rsidRDefault="00BC7949" w:rsidP="00BC7949">
      <w:pPr>
        <w:pStyle w:val="Default"/>
        <w:numPr>
          <w:ilvl w:val="0"/>
          <w:numId w:val="16"/>
        </w:numPr>
        <w:jc w:val="both"/>
      </w:pPr>
      <w:r w:rsidRPr="00B71863">
        <w:t xml:space="preserve">The Panel </w:t>
      </w:r>
      <w:r w:rsidR="00357406">
        <w:t xml:space="preserve">also </w:t>
      </w:r>
      <w:r w:rsidRPr="00B71863">
        <w:t xml:space="preserve">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B71863">
        <w:t xml:space="preserve">see, e.g., </w:t>
      </w:r>
      <w:bookmarkStart w:id="1"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1"/>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xml:space="preserve">, no. 69481/01, judgment of 27 July 2006, § 139; see </w:t>
      </w:r>
      <w:r w:rsidR="004A6F64">
        <w:t>also HRAP</w:t>
      </w:r>
      <w:r w:rsidRPr="00B71863">
        <w:t xml:space="preserve">, </w:t>
      </w:r>
      <w:r w:rsidRPr="00B71863">
        <w:rPr>
          <w:i/>
        </w:rPr>
        <w:t>Zdravković</w:t>
      </w:r>
      <w:r w:rsidRPr="00B71863">
        <w:t>, no. 46/08, decision of 17 April 2009, § 41</w:t>
      </w:r>
      <w:r>
        <w:t xml:space="preserve">, and HRAP, </w:t>
      </w:r>
      <w:r w:rsidRPr="00F53CA5">
        <w:rPr>
          <w:i/>
        </w:rPr>
        <w:t>Radisavljević</w:t>
      </w:r>
      <w:r w:rsidRPr="00B71863">
        <w:t xml:space="preserve">, no. </w:t>
      </w:r>
      <w:r>
        <w:t>156</w:t>
      </w:r>
      <w:r w:rsidRPr="00B71863">
        <w:t>/08, decision of 1</w:t>
      </w:r>
      <w:r>
        <w:t>7 February</w:t>
      </w:r>
      <w:r w:rsidRPr="00B71863">
        <w:t xml:space="preserve"> 20</w:t>
      </w:r>
      <w:r>
        <w:t>12</w:t>
      </w:r>
      <w:r w:rsidRPr="00B71863">
        <w:t xml:space="preserve">, § </w:t>
      </w:r>
      <w:r>
        <w:t>18</w:t>
      </w:r>
      <w:r w:rsidRPr="00B71863">
        <w:t>).</w:t>
      </w:r>
    </w:p>
    <w:p w:rsidR="00BC7949" w:rsidRDefault="00BC7949" w:rsidP="00BC7949">
      <w:pPr>
        <w:pStyle w:val="ListParagraph"/>
        <w:ind w:left="360"/>
        <w:jc w:val="both"/>
      </w:pPr>
    </w:p>
    <w:p w:rsidR="00BC7949" w:rsidRDefault="00BC7949" w:rsidP="00BC7949">
      <w:pPr>
        <w:pStyle w:val="Default"/>
        <w:numPr>
          <w:ilvl w:val="0"/>
          <w:numId w:val="16"/>
        </w:numPr>
        <w:jc w:val="both"/>
      </w:pPr>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p>
    <w:p w:rsidR="00BC7949" w:rsidRDefault="00BC7949" w:rsidP="00BC7949">
      <w:pPr>
        <w:pStyle w:val="ListParagraph"/>
      </w:pPr>
    </w:p>
    <w:p w:rsidR="00BC7949" w:rsidRPr="004D34B6" w:rsidRDefault="00BC7949" w:rsidP="00BC7949">
      <w:pPr>
        <w:pStyle w:val="Default"/>
        <w:numPr>
          <w:ilvl w:val="0"/>
          <w:numId w:val="16"/>
        </w:numPr>
        <w:jc w:val="both"/>
      </w:pPr>
      <w:r w:rsidRPr="004D34B6">
        <w:rPr>
          <w:lang w:val="en-GB"/>
        </w:rPr>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Pr>
          <w:lang w:val="en-GB"/>
        </w:rPr>
        <w:t>12</w:t>
      </w:r>
      <w:r w:rsidRPr="004D34B6">
        <w:rPr>
          <w:lang w:val="en-GB"/>
        </w:rPr>
        <w:t>.</w:t>
      </w:r>
    </w:p>
    <w:p w:rsidR="00BC7949" w:rsidRPr="004D34B6" w:rsidRDefault="00BC7949" w:rsidP="00BC7949">
      <w:pPr>
        <w:pStyle w:val="ListParagraph"/>
        <w:rPr>
          <w:lang w:val="en-US" w:eastAsia="en-US"/>
        </w:rPr>
      </w:pPr>
    </w:p>
    <w:p w:rsidR="00BC7949" w:rsidRPr="004D34B6" w:rsidRDefault="00BC7949" w:rsidP="00BC7949">
      <w:pPr>
        <w:pStyle w:val="Default"/>
        <w:numPr>
          <w:ilvl w:val="0"/>
          <w:numId w:val="16"/>
        </w:numPr>
        <w:jc w:val="both"/>
      </w:pPr>
      <w:r w:rsidRPr="004D34B6">
        <w:rPr>
          <w:lang w:val="en-US" w:eastAsia="en-US"/>
        </w:rPr>
        <w:lastRenderedPageBreak/>
        <w:t>No other ground for declaring this part of the complaint inadmissible has been established.</w:t>
      </w:r>
    </w:p>
    <w:p w:rsidR="00BC7949" w:rsidRPr="00601B42" w:rsidRDefault="00BC7949" w:rsidP="00BC7949">
      <w:pPr>
        <w:rPr>
          <w:lang w:val="en-US"/>
        </w:rPr>
      </w:pPr>
    </w:p>
    <w:p w:rsidR="00557FC5" w:rsidRPr="00601B42" w:rsidRDefault="00557FC5" w:rsidP="00557FC5">
      <w:pPr>
        <w:rPr>
          <w:lang w:val="en-US"/>
        </w:rPr>
      </w:pPr>
    </w:p>
    <w:p w:rsidR="00557FC5" w:rsidRDefault="00557FC5" w:rsidP="00557FC5">
      <w:pPr>
        <w:pStyle w:val="JuPara"/>
        <w:ind w:firstLine="0"/>
        <w:rPr>
          <w:szCs w:val="24"/>
          <w:lang w:eastAsia="nl-NL"/>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7C7467" w:rsidRPr="008A3F4E" w:rsidRDefault="007C7467" w:rsidP="00291734">
      <w:pPr>
        <w:autoSpaceDE w:val="0"/>
        <w:autoSpaceDN w:val="0"/>
        <w:adjustRightInd w:val="0"/>
        <w:jc w:val="both"/>
        <w:rPr>
          <w:bCs/>
          <w:lang w:val="en-GB" w:eastAsia="en-US"/>
        </w:rPr>
      </w:pPr>
    </w:p>
    <w:p w:rsidR="00291734" w:rsidRDefault="00291734" w:rsidP="00D817B9">
      <w:pPr>
        <w:autoSpaceDE w:val="0"/>
        <w:autoSpaceDN w:val="0"/>
        <w:adjustRightInd w:val="0"/>
        <w:jc w:val="both"/>
        <w:outlineLvl w:val="0"/>
        <w:rPr>
          <w:b/>
          <w:bCs/>
          <w:lang w:val="en-GB" w:eastAsia="en-US"/>
        </w:rPr>
      </w:pPr>
      <w:proofErr w:type="gramStart"/>
      <w:r w:rsidRPr="00334ECB">
        <w:rPr>
          <w:b/>
          <w:bCs/>
          <w:lang w:val="en-GB" w:eastAsia="en-US"/>
        </w:rPr>
        <w:t xml:space="preserve">DECLARES THE COMPLAINT </w:t>
      </w:r>
      <w:r w:rsidR="00D817B9" w:rsidRPr="00334ECB">
        <w:rPr>
          <w:b/>
          <w:bCs/>
          <w:lang w:val="en-GB" w:eastAsia="en-US"/>
        </w:rPr>
        <w:t>ADMISSIBLE</w:t>
      </w:r>
      <w:r>
        <w:rPr>
          <w:b/>
          <w:bCs/>
          <w:lang w:val="en-GB" w:eastAsia="en-US"/>
        </w:rPr>
        <w:t>.</w:t>
      </w:r>
      <w:proofErr w:type="gramEnd"/>
    </w:p>
    <w:p w:rsidR="00291734" w:rsidRDefault="00291734" w:rsidP="00590A57">
      <w:pPr>
        <w:autoSpaceDE w:val="0"/>
        <w:autoSpaceDN w:val="0"/>
        <w:adjustRightInd w:val="0"/>
        <w:ind w:left="360"/>
        <w:jc w:val="both"/>
        <w:outlineLvl w:val="0"/>
        <w:rPr>
          <w:b/>
          <w:bCs/>
          <w:lang w:val="en-GB" w:eastAsia="en-US"/>
        </w:rPr>
      </w:pPr>
    </w:p>
    <w:p w:rsidR="00CF330C" w:rsidRDefault="00CF330C"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80" w:rsidRDefault="00202480">
      <w:r>
        <w:separator/>
      </w:r>
    </w:p>
  </w:endnote>
  <w:endnote w:type="continuationSeparator" w:id="0">
    <w:p w:rsidR="00202480" w:rsidRDefault="00202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80" w:rsidRDefault="00202480">
      <w:r>
        <w:separator/>
      </w:r>
    </w:p>
  </w:footnote>
  <w:footnote w:type="continuationSeparator" w:id="0">
    <w:p w:rsidR="00202480" w:rsidRDefault="00202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DD" w:rsidRDefault="002D5F56" w:rsidP="00034929">
    <w:pPr>
      <w:pStyle w:val="Header"/>
      <w:framePr w:wrap="around" w:vAnchor="text" w:hAnchor="margin" w:xAlign="right" w:y="1"/>
      <w:rPr>
        <w:rStyle w:val="PageNumber"/>
      </w:rPr>
    </w:pPr>
    <w:r>
      <w:rPr>
        <w:rStyle w:val="PageNumber"/>
      </w:rPr>
      <w:fldChar w:fldCharType="begin"/>
    </w:r>
    <w:r w:rsidR="003771DD">
      <w:rPr>
        <w:rStyle w:val="PageNumber"/>
      </w:rPr>
      <w:instrText xml:space="preserve">PAGE  </w:instrText>
    </w:r>
    <w:r>
      <w:rPr>
        <w:rStyle w:val="PageNumber"/>
      </w:rPr>
      <w:fldChar w:fldCharType="end"/>
    </w:r>
  </w:p>
  <w:p w:rsidR="003771DD" w:rsidRDefault="003771DD"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DD" w:rsidRPr="00592AAE" w:rsidRDefault="002D5F56"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3771DD" w:rsidRPr="00592AAE">
      <w:rPr>
        <w:rStyle w:val="PageNumber"/>
        <w:sz w:val="22"/>
        <w:szCs w:val="22"/>
      </w:rPr>
      <w:instrText xml:space="preserve">PAGE  </w:instrText>
    </w:r>
    <w:r w:rsidRPr="00592AAE">
      <w:rPr>
        <w:rStyle w:val="PageNumber"/>
        <w:sz w:val="22"/>
        <w:szCs w:val="22"/>
      </w:rPr>
      <w:fldChar w:fldCharType="separate"/>
    </w:r>
    <w:r w:rsidR="005B13A5">
      <w:rPr>
        <w:rStyle w:val="PageNumber"/>
        <w:noProof/>
        <w:sz w:val="22"/>
        <w:szCs w:val="22"/>
      </w:rPr>
      <w:t>5</w:t>
    </w:r>
    <w:r w:rsidRPr="00592AAE">
      <w:rPr>
        <w:rStyle w:val="PageNumber"/>
        <w:sz w:val="22"/>
        <w:szCs w:val="22"/>
      </w:rPr>
      <w:fldChar w:fldCharType="end"/>
    </w:r>
  </w:p>
  <w:p w:rsidR="003771DD" w:rsidRDefault="003771DD"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53EA"/>
    <w:rsid w:val="0000659A"/>
    <w:rsid w:val="0001615F"/>
    <w:rsid w:val="0001769B"/>
    <w:rsid w:val="00017FEC"/>
    <w:rsid w:val="000217F1"/>
    <w:rsid w:val="00022017"/>
    <w:rsid w:val="00024EBB"/>
    <w:rsid w:val="00030969"/>
    <w:rsid w:val="00034929"/>
    <w:rsid w:val="0004219D"/>
    <w:rsid w:val="000457C8"/>
    <w:rsid w:val="00046403"/>
    <w:rsid w:val="00056BCB"/>
    <w:rsid w:val="0005718D"/>
    <w:rsid w:val="000635B4"/>
    <w:rsid w:val="000645C0"/>
    <w:rsid w:val="00064BED"/>
    <w:rsid w:val="00065414"/>
    <w:rsid w:val="00070237"/>
    <w:rsid w:val="00071FC7"/>
    <w:rsid w:val="0007298B"/>
    <w:rsid w:val="00076EF8"/>
    <w:rsid w:val="0007701F"/>
    <w:rsid w:val="0008169A"/>
    <w:rsid w:val="00082E58"/>
    <w:rsid w:val="00084E3B"/>
    <w:rsid w:val="000965C0"/>
    <w:rsid w:val="00096795"/>
    <w:rsid w:val="000969D4"/>
    <w:rsid w:val="000A07C4"/>
    <w:rsid w:val="000A19CC"/>
    <w:rsid w:val="000A4776"/>
    <w:rsid w:val="000A4F61"/>
    <w:rsid w:val="000A5C24"/>
    <w:rsid w:val="000A67FF"/>
    <w:rsid w:val="000A7797"/>
    <w:rsid w:val="000B08DC"/>
    <w:rsid w:val="000B12BA"/>
    <w:rsid w:val="000C4F2E"/>
    <w:rsid w:val="000C6C3A"/>
    <w:rsid w:val="000D1255"/>
    <w:rsid w:val="000D187D"/>
    <w:rsid w:val="000D704C"/>
    <w:rsid w:val="000D7372"/>
    <w:rsid w:val="000D7518"/>
    <w:rsid w:val="000D7CEB"/>
    <w:rsid w:val="000F103D"/>
    <w:rsid w:val="00101463"/>
    <w:rsid w:val="00103591"/>
    <w:rsid w:val="00110FFC"/>
    <w:rsid w:val="00112D33"/>
    <w:rsid w:val="00115B4F"/>
    <w:rsid w:val="00116FFA"/>
    <w:rsid w:val="0012114C"/>
    <w:rsid w:val="0014037D"/>
    <w:rsid w:val="001426A1"/>
    <w:rsid w:val="00143D9D"/>
    <w:rsid w:val="001471B2"/>
    <w:rsid w:val="0014750E"/>
    <w:rsid w:val="001526E6"/>
    <w:rsid w:val="00152C54"/>
    <w:rsid w:val="0015714A"/>
    <w:rsid w:val="00157227"/>
    <w:rsid w:val="00157820"/>
    <w:rsid w:val="00167D8A"/>
    <w:rsid w:val="001729AA"/>
    <w:rsid w:val="00173252"/>
    <w:rsid w:val="00175D7C"/>
    <w:rsid w:val="00183914"/>
    <w:rsid w:val="001848F5"/>
    <w:rsid w:val="00184963"/>
    <w:rsid w:val="00192583"/>
    <w:rsid w:val="00195137"/>
    <w:rsid w:val="0019588E"/>
    <w:rsid w:val="00196DB0"/>
    <w:rsid w:val="00197DAE"/>
    <w:rsid w:val="001A0315"/>
    <w:rsid w:val="001A1DE9"/>
    <w:rsid w:val="001A3FBE"/>
    <w:rsid w:val="001A60CA"/>
    <w:rsid w:val="001C36FC"/>
    <w:rsid w:val="001D3AC8"/>
    <w:rsid w:val="001D3DB3"/>
    <w:rsid w:val="001D739C"/>
    <w:rsid w:val="001E077F"/>
    <w:rsid w:val="001E4BE8"/>
    <w:rsid w:val="001F0A13"/>
    <w:rsid w:val="001F2463"/>
    <w:rsid w:val="001F3C0F"/>
    <w:rsid w:val="001F435E"/>
    <w:rsid w:val="001F6106"/>
    <w:rsid w:val="00202480"/>
    <w:rsid w:val="00206422"/>
    <w:rsid w:val="002107C3"/>
    <w:rsid w:val="00210847"/>
    <w:rsid w:val="00211C35"/>
    <w:rsid w:val="00214EE0"/>
    <w:rsid w:val="00215C1A"/>
    <w:rsid w:val="00216B4D"/>
    <w:rsid w:val="00216EED"/>
    <w:rsid w:val="00217198"/>
    <w:rsid w:val="00217693"/>
    <w:rsid w:val="0021792B"/>
    <w:rsid w:val="0022088B"/>
    <w:rsid w:val="002245F1"/>
    <w:rsid w:val="00224E94"/>
    <w:rsid w:val="002255EC"/>
    <w:rsid w:val="00231488"/>
    <w:rsid w:val="0023441F"/>
    <w:rsid w:val="00240E89"/>
    <w:rsid w:val="00251B5D"/>
    <w:rsid w:val="00251F7C"/>
    <w:rsid w:val="00252398"/>
    <w:rsid w:val="00253F7A"/>
    <w:rsid w:val="002569CC"/>
    <w:rsid w:val="00257922"/>
    <w:rsid w:val="00257A29"/>
    <w:rsid w:val="0026062F"/>
    <w:rsid w:val="00262855"/>
    <w:rsid w:val="00267C45"/>
    <w:rsid w:val="002747F3"/>
    <w:rsid w:val="00274B0A"/>
    <w:rsid w:val="00275810"/>
    <w:rsid w:val="00277DD7"/>
    <w:rsid w:val="00281ABE"/>
    <w:rsid w:val="00291734"/>
    <w:rsid w:val="00291B1D"/>
    <w:rsid w:val="00291F79"/>
    <w:rsid w:val="00292658"/>
    <w:rsid w:val="002A2F31"/>
    <w:rsid w:val="002A39D0"/>
    <w:rsid w:val="002A7C58"/>
    <w:rsid w:val="002B4E8D"/>
    <w:rsid w:val="002B554F"/>
    <w:rsid w:val="002B706B"/>
    <w:rsid w:val="002C0F73"/>
    <w:rsid w:val="002C12BC"/>
    <w:rsid w:val="002C3601"/>
    <w:rsid w:val="002C6DFA"/>
    <w:rsid w:val="002D17DF"/>
    <w:rsid w:val="002D1AA9"/>
    <w:rsid w:val="002D3AF5"/>
    <w:rsid w:val="002D5F56"/>
    <w:rsid w:val="002D6587"/>
    <w:rsid w:val="002D75CB"/>
    <w:rsid w:val="002E3309"/>
    <w:rsid w:val="002E439F"/>
    <w:rsid w:val="00303546"/>
    <w:rsid w:val="003045A6"/>
    <w:rsid w:val="003115BB"/>
    <w:rsid w:val="00312509"/>
    <w:rsid w:val="00312DA7"/>
    <w:rsid w:val="00320776"/>
    <w:rsid w:val="00324075"/>
    <w:rsid w:val="00324197"/>
    <w:rsid w:val="00324AF0"/>
    <w:rsid w:val="0032501A"/>
    <w:rsid w:val="0032747A"/>
    <w:rsid w:val="003328D3"/>
    <w:rsid w:val="003331DE"/>
    <w:rsid w:val="00334ECB"/>
    <w:rsid w:val="00335CC9"/>
    <w:rsid w:val="00336A14"/>
    <w:rsid w:val="003407BC"/>
    <w:rsid w:val="0035009B"/>
    <w:rsid w:val="003515F6"/>
    <w:rsid w:val="003527B1"/>
    <w:rsid w:val="003534C1"/>
    <w:rsid w:val="00354EE4"/>
    <w:rsid w:val="003557D6"/>
    <w:rsid w:val="00357406"/>
    <w:rsid w:val="00366F10"/>
    <w:rsid w:val="00371A03"/>
    <w:rsid w:val="00371BFF"/>
    <w:rsid w:val="003738AC"/>
    <w:rsid w:val="00376E8C"/>
    <w:rsid w:val="003771DD"/>
    <w:rsid w:val="00377B16"/>
    <w:rsid w:val="00383ACD"/>
    <w:rsid w:val="00384858"/>
    <w:rsid w:val="00391891"/>
    <w:rsid w:val="003959D4"/>
    <w:rsid w:val="00397439"/>
    <w:rsid w:val="003A44CE"/>
    <w:rsid w:val="003A627D"/>
    <w:rsid w:val="003B642F"/>
    <w:rsid w:val="003B6932"/>
    <w:rsid w:val="003E2C5D"/>
    <w:rsid w:val="003E50D3"/>
    <w:rsid w:val="003E548B"/>
    <w:rsid w:val="003F3FBF"/>
    <w:rsid w:val="003F6A67"/>
    <w:rsid w:val="004021DD"/>
    <w:rsid w:val="00411330"/>
    <w:rsid w:val="00415099"/>
    <w:rsid w:val="00422A23"/>
    <w:rsid w:val="00423B68"/>
    <w:rsid w:val="004253FA"/>
    <w:rsid w:val="0042584E"/>
    <w:rsid w:val="00433676"/>
    <w:rsid w:val="004347C3"/>
    <w:rsid w:val="00435BB5"/>
    <w:rsid w:val="0044068D"/>
    <w:rsid w:val="004416CD"/>
    <w:rsid w:val="0044747E"/>
    <w:rsid w:val="00454793"/>
    <w:rsid w:val="00460552"/>
    <w:rsid w:val="00460DE9"/>
    <w:rsid w:val="00462BD9"/>
    <w:rsid w:val="004665A0"/>
    <w:rsid w:val="00466BEF"/>
    <w:rsid w:val="00473FE1"/>
    <w:rsid w:val="00475306"/>
    <w:rsid w:val="00475D5F"/>
    <w:rsid w:val="00486F78"/>
    <w:rsid w:val="00492959"/>
    <w:rsid w:val="00497743"/>
    <w:rsid w:val="004A0F1F"/>
    <w:rsid w:val="004A30CA"/>
    <w:rsid w:val="004A6F64"/>
    <w:rsid w:val="004B11BD"/>
    <w:rsid w:val="004B1851"/>
    <w:rsid w:val="004C0C54"/>
    <w:rsid w:val="004C14D7"/>
    <w:rsid w:val="004C1A87"/>
    <w:rsid w:val="004C318C"/>
    <w:rsid w:val="004C74FD"/>
    <w:rsid w:val="004D2563"/>
    <w:rsid w:val="004D2BED"/>
    <w:rsid w:val="004D34B6"/>
    <w:rsid w:val="004D4D05"/>
    <w:rsid w:val="004E1C84"/>
    <w:rsid w:val="004E2FA2"/>
    <w:rsid w:val="004E7DE2"/>
    <w:rsid w:val="004F5620"/>
    <w:rsid w:val="004F6226"/>
    <w:rsid w:val="005006B3"/>
    <w:rsid w:val="00501B1A"/>
    <w:rsid w:val="00503548"/>
    <w:rsid w:val="00522ED7"/>
    <w:rsid w:val="005241A2"/>
    <w:rsid w:val="005260AA"/>
    <w:rsid w:val="00526503"/>
    <w:rsid w:val="00536185"/>
    <w:rsid w:val="00536FE9"/>
    <w:rsid w:val="005414A9"/>
    <w:rsid w:val="00541F6C"/>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719A"/>
    <w:rsid w:val="00590A57"/>
    <w:rsid w:val="00592AAE"/>
    <w:rsid w:val="0059707C"/>
    <w:rsid w:val="00597443"/>
    <w:rsid w:val="005A4A0C"/>
    <w:rsid w:val="005B13A5"/>
    <w:rsid w:val="005B1861"/>
    <w:rsid w:val="005B4F29"/>
    <w:rsid w:val="005C2501"/>
    <w:rsid w:val="005C5304"/>
    <w:rsid w:val="005C6DCD"/>
    <w:rsid w:val="005D05AF"/>
    <w:rsid w:val="005D23D9"/>
    <w:rsid w:val="005D34DB"/>
    <w:rsid w:val="005D51CA"/>
    <w:rsid w:val="005D6FA5"/>
    <w:rsid w:val="005D730F"/>
    <w:rsid w:val="005D7EEB"/>
    <w:rsid w:val="005E066D"/>
    <w:rsid w:val="005E1650"/>
    <w:rsid w:val="005E188B"/>
    <w:rsid w:val="005E2838"/>
    <w:rsid w:val="005E66F5"/>
    <w:rsid w:val="005E7541"/>
    <w:rsid w:val="005F0982"/>
    <w:rsid w:val="005F1F12"/>
    <w:rsid w:val="005F25A8"/>
    <w:rsid w:val="005F2EA8"/>
    <w:rsid w:val="005F6FD6"/>
    <w:rsid w:val="0060180B"/>
    <w:rsid w:val="0060191D"/>
    <w:rsid w:val="00601B6B"/>
    <w:rsid w:val="00604B2B"/>
    <w:rsid w:val="00605DF3"/>
    <w:rsid w:val="0060657D"/>
    <w:rsid w:val="0061277B"/>
    <w:rsid w:val="006134B2"/>
    <w:rsid w:val="006213C4"/>
    <w:rsid w:val="00625B9F"/>
    <w:rsid w:val="00630BA8"/>
    <w:rsid w:val="006406AF"/>
    <w:rsid w:val="00643C14"/>
    <w:rsid w:val="0064646A"/>
    <w:rsid w:val="006548CE"/>
    <w:rsid w:val="006553F4"/>
    <w:rsid w:val="00660261"/>
    <w:rsid w:val="0067273A"/>
    <w:rsid w:val="00680F5A"/>
    <w:rsid w:val="006827BB"/>
    <w:rsid w:val="00692423"/>
    <w:rsid w:val="006A354E"/>
    <w:rsid w:val="006A3EC6"/>
    <w:rsid w:val="006A3FB5"/>
    <w:rsid w:val="006A5A84"/>
    <w:rsid w:val="006A5E9A"/>
    <w:rsid w:val="006B115C"/>
    <w:rsid w:val="006B714A"/>
    <w:rsid w:val="006C02CF"/>
    <w:rsid w:val="006C2044"/>
    <w:rsid w:val="006C37DA"/>
    <w:rsid w:val="006C4132"/>
    <w:rsid w:val="006C41C6"/>
    <w:rsid w:val="006C4855"/>
    <w:rsid w:val="006C62A3"/>
    <w:rsid w:val="006C76D4"/>
    <w:rsid w:val="006D595C"/>
    <w:rsid w:val="006E0489"/>
    <w:rsid w:val="006E04A6"/>
    <w:rsid w:val="006E2510"/>
    <w:rsid w:val="006E56DB"/>
    <w:rsid w:val="006F1D23"/>
    <w:rsid w:val="006F1FCB"/>
    <w:rsid w:val="006F5A3F"/>
    <w:rsid w:val="006F5EB8"/>
    <w:rsid w:val="0071298D"/>
    <w:rsid w:val="00726339"/>
    <w:rsid w:val="007271BA"/>
    <w:rsid w:val="00727387"/>
    <w:rsid w:val="00730D6E"/>
    <w:rsid w:val="007333D5"/>
    <w:rsid w:val="00740930"/>
    <w:rsid w:val="00741593"/>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21A3"/>
    <w:rsid w:val="00794836"/>
    <w:rsid w:val="00794DA5"/>
    <w:rsid w:val="007A52F0"/>
    <w:rsid w:val="007A5437"/>
    <w:rsid w:val="007A71B7"/>
    <w:rsid w:val="007C11A4"/>
    <w:rsid w:val="007C11D9"/>
    <w:rsid w:val="007C3B8F"/>
    <w:rsid w:val="007C61A3"/>
    <w:rsid w:val="007C7467"/>
    <w:rsid w:val="007C7741"/>
    <w:rsid w:val="007E0993"/>
    <w:rsid w:val="007E304B"/>
    <w:rsid w:val="007E3C1F"/>
    <w:rsid w:val="007E446D"/>
    <w:rsid w:val="007E45CC"/>
    <w:rsid w:val="007F3C65"/>
    <w:rsid w:val="007F471D"/>
    <w:rsid w:val="00800EE5"/>
    <w:rsid w:val="0080338C"/>
    <w:rsid w:val="00804085"/>
    <w:rsid w:val="008070A7"/>
    <w:rsid w:val="008103F8"/>
    <w:rsid w:val="00813F52"/>
    <w:rsid w:val="00814C0B"/>
    <w:rsid w:val="00814EEC"/>
    <w:rsid w:val="00820CAA"/>
    <w:rsid w:val="00821765"/>
    <w:rsid w:val="0082377F"/>
    <w:rsid w:val="00825B23"/>
    <w:rsid w:val="00830D2C"/>
    <w:rsid w:val="00831901"/>
    <w:rsid w:val="008363C6"/>
    <w:rsid w:val="00837711"/>
    <w:rsid w:val="008377AE"/>
    <w:rsid w:val="00845808"/>
    <w:rsid w:val="00846453"/>
    <w:rsid w:val="00846B92"/>
    <w:rsid w:val="00846FF2"/>
    <w:rsid w:val="00872AC3"/>
    <w:rsid w:val="00873723"/>
    <w:rsid w:val="00873B65"/>
    <w:rsid w:val="00874B1D"/>
    <w:rsid w:val="00876E38"/>
    <w:rsid w:val="00877908"/>
    <w:rsid w:val="00877C98"/>
    <w:rsid w:val="00882132"/>
    <w:rsid w:val="008837FE"/>
    <w:rsid w:val="00884C99"/>
    <w:rsid w:val="00890E25"/>
    <w:rsid w:val="00895F75"/>
    <w:rsid w:val="008977B0"/>
    <w:rsid w:val="008B238C"/>
    <w:rsid w:val="008B377D"/>
    <w:rsid w:val="008B6769"/>
    <w:rsid w:val="008B784A"/>
    <w:rsid w:val="008C2FF2"/>
    <w:rsid w:val="008C3387"/>
    <w:rsid w:val="008C38B7"/>
    <w:rsid w:val="008C510E"/>
    <w:rsid w:val="008C5F82"/>
    <w:rsid w:val="008C6425"/>
    <w:rsid w:val="008D2F25"/>
    <w:rsid w:val="008D3335"/>
    <w:rsid w:val="008D337C"/>
    <w:rsid w:val="008E0668"/>
    <w:rsid w:val="008E1198"/>
    <w:rsid w:val="008E19DE"/>
    <w:rsid w:val="008E27F0"/>
    <w:rsid w:val="008F09D6"/>
    <w:rsid w:val="008F26F4"/>
    <w:rsid w:val="008F4C97"/>
    <w:rsid w:val="008F7005"/>
    <w:rsid w:val="009167B3"/>
    <w:rsid w:val="00916F85"/>
    <w:rsid w:val="00924E5E"/>
    <w:rsid w:val="009270E1"/>
    <w:rsid w:val="00936D11"/>
    <w:rsid w:val="009428BA"/>
    <w:rsid w:val="009442AF"/>
    <w:rsid w:val="009458BD"/>
    <w:rsid w:val="009465FC"/>
    <w:rsid w:val="00950357"/>
    <w:rsid w:val="00950F51"/>
    <w:rsid w:val="0096231D"/>
    <w:rsid w:val="00963D2C"/>
    <w:rsid w:val="00965E6B"/>
    <w:rsid w:val="00967C1B"/>
    <w:rsid w:val="00970C3A"/>
    <w:rsid w:val="009730CC"/>
    <w:rsid w:val="00973F81"/>
    <w:rsid w:val="0097721B"/>
    <w:rsid w:val="009830AF"/>
    <w:rsid w:val="00984B58"/>
    <w:rsid w:val="00984ECE"/>
    <w:rsid w:val="00992486"/>
    <w:rsid w:val="00995A33"/>
    <w:rsid w:val="00996B32"/>
    <w:rsid w:val="009A1EEC"/>
    <w:rsid w:val="009A7A6D"/>
    <w:rsid w:val="009A7BF5"/>
    <w:rsid w:val="009B03D2"/>
    <w:rsid w:val="009B3F58"/>
    <w:rsid w:val="009B4F93"/>
    <w:rsid w:val="009C46A1"/>
    <w:rsid w:val="009D01E0"/>
    <w:rsid w:val="009D5C92"/>
    <w:rsid w:val="009E0112"/>
    <w:rsid w:val="009E30DB"/>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36B70"/>
    <w:rsid w:val="00A40C86"/>
    <w:rsid w:val="00A41635"/>
    <w:rsid w:val="00A47638"/>
    <w:rsid w:val="00A50F04"/>
    <w:rsid w:val="00A52B35"/>
    <w:rsid w:val="00A578EC"/>
    <w:rsid w:val="00A6148E"/>
    <w:rsid w:val="00A61D92"/>
    <w:rsid w:val="00A61E40"/>
    <w:rsid w:val="00A621E6"/>
    <w:rsid w:val="00A623CD"/>
    <w:rsid w:val="00A66B3C"/>
    <w:rsid w:val="00A728A8"/>
    <w:rsid w:val="00A807FC"/>
    <w:rsid w:val="00A87047"/>
    <w:rsid w:val="00A87DEA"/>
    <w:rsid w:val="00A93C34"/>
    <w:rsid w:val="00A95A7C"/>
    <w:rsid w:val="00A95DD1"/>
    <w:rsid w:val="00AA1296"/>
    <w:rsid w:val="00AB0C54"/>
    <w:rsid w:val="00AB4E51"/>
    <w:rsid w:val="00AC3927"/>
    <w:rsid w:val="00AC4630"/>
    <w:rsid w:val="00AC6E0A"/>
    <w:rsid w:val="00AD186D"/>
    <w:rsid w:val="00AD1E76"/>
    <w:rsid w:val="00AD37D4"/>
    <w:rsid w:val="00AD4C84"/>
    <w:rsid w:val="00AE02CE"/>
    <w:rsid w:val="00AE2E3D"/>
    <w:rsid w:val="00AE365F"/>
    <w:rsid w:val="00AE3F92"/>
    <w:rsid w:val="00AE4883"/>
    <w:rsid w:val="00AE4CA3"/>
    <w:rsid w:val="00AE566D"/>
    <w:rsid w:val="00AE65A7"/>
    <w:rsid w:val="00AF0657"/>
    <w:rsid w:val="00AF0EA8"/>
    <w:rsid w:val="00B03018"/>
    <w:rsid w:val="00B048B8"/>
    <w:rsid w:val="00B055D3"/>
    <w:rsid w:val="00B06B07"/>
    <w:rsid w:val="00B142DB"/>
    <w:rsid w:val="00B14CAE"/>
    <w:rsid w:val="00B17FDB"/>
    <w:rsid w:val="00B24CCD"/>
    <w:rsid w:val="00B25778"/>
    <w:rsid w:val="00B3051C"/>
    <w:rsid w:val="00B31B1A"/>
    <w:rsid w:val="00B32473"/>
    <w:rsid w:val="00B33821"/>
    <w:rsid w:val="00B366F2"/>
    <w:rsid w:val="00B375CC"/>
    <w:rsid w:val="00B406F0"/>
    <w:rsid w:val="00B408F9"/>
    <w:rsid w:val="00B411FA"/>
    <w:rsid w:val="00B44DD6"/>
    <w:rsid w:val="00B46E10"/>
    <w:rsid w:val="00B4745F"/>
    <w:rsid w:val="00B47E17"/>
    <w:rsid w:val="00B50ADD"/>
    <w:rsid w:val="00B51165"/>
    <w:rsid w:val="00B52F1C"/>
    <w:rsid w:val="00B568D2"/>
    <w:rsid w:val="00B57816"/>
    <w:rsid w:val="00B602A9"/>
    <w:rsid w:val="00B65F37"/>
    <w:rsid w:val="00B66BD3"/>
    <w:rsid w:val="00B8049B"/>
    <w:rsid w:val="00B82E2D"/>
    <w:rsid w:val="00B82E48"/>
    <w:rsid w:val="00B84431"/>
    <w:rsid w:val="00B84466"/>
    <w:rsid w:val="00B84638"/>
    <w:rsid w:val="00B86A16"/>
    <w:rsid w:val="00B907EF"/>
    <w:rsid w:val="00B911D6"/>
    <w:rsid w:val="00B93DDD"/>
    <w:rsid w:val="00B94144"/>
    <w:rsid w:val="00BA1EF5"/>
    <w:rsid w:val="00BA2125"/>
    <w:rsid w:val="00BA4239"/>
    <w:rsid w:val="00BA67A1"/>
    <w:rsid w:val="00BA7BA6"/>
    <w:rsid w:val="00BA7EF7"/>
    <w:rsid w:val="00BB219C"/>
    <w:rsid w:val="00BB2D40"/>
    <w:rsid w:val="00BB78E6"/>
    <w:rsid w:val="00BC043E"/>
    <w:rsid w:val="00BC793A"/>
    <w:rsid w:val="00BC7949"/>
    <w:rsid w:val="00BD01C4"/>
    <w:rsid w:val="00BD2A4C"/>
    <w:rsid w:val="00BD4894"/>
    <w:rsid w:val="00BE69F3"/>
    <w:rsid w:val="00BE6C1C"/>
    <w:rsid w:val="00BF1172"/>
    <w:rsid w:val="00BF15C8"/>
    <w:rsid w:val="00BF1664"/>
    <w:rsid w:val="00BF2452"/>
    <w:rsid w:val="00BF26EC"/>
    <w:rsid w:val="00BF3E01"/>
    <w:rsid w:val="00BF6DC9"/>
    <w:rsid w:val="00BF77C9"/>
    <w:rsid w:val="00C1058E"/>
    <w:rsid w:val="00C148D3"/>
    <w:rsid w:val="00C155FF"/>
    <w:rsid w:val="00C15785"/>
    <w:rsid w:val="00C176F8"/>
    <w:rsid w:val="00C20C16"/>
    <w:rsid w:val="00C24841"/>
    <w:rsid w:val="00C30E65"/>
    <w:rsid w:val="00C33FDA"/>
    <w:rsid w:val="00C33FE7"/>
    <w:rsid w:val="00C341BD"/>
    <w:rsid w:val="00C34660"/>
    <w:rsid w:val="00C35756"/>
    <w:rsid w:val="00C35ED0"/>
    <w:rsid w:val="00C36FDC"/>
    <w:rsid w:val="00C372B1"/>
    <w:rsid w:val="00C4419F"/>
    <w:rsid w:val="00C45696"/>
    <w:rsid w:val="00C471F0"/>
    <w:rsid w:val="00C56B5E"/>
    <w:rsid w:val="00C574B1"/>
    <w:rsid w:val="00C606DB"/>
    <w:rsid w:val="00C627CE"/>
    <w:rsid w:val="00C70E6E"/>
    <w:rsid w:val="00C74D7D"/>
    <w:rsid w:val="00C76B84"/>
    <w:rsid w:val="00C80235"/>
    <w:rsid w:val="00C80DBA"/>
    <w:rsid w:val="00C82DAC"/>
    <w:rsid w:val="00C93B5A"/>
    <w:rsid w:val="00C95549"/>
    <w:rsid w:val="00CA32A7"/>
    <w:rsid w:val="00CA5901"/>
    <w:rsid w:val="00CA76FF"/>
    <w:rsid w:val="00CB1AD4"/>
    <w:rsid w:val="00CB28F8"/>
    <w:rsid w:val="00CB3010"/>
    <w:rsid w:val="00CC001F"/>
    <w:rsid w:val="00CC69E5"/>
    <w:rsid w:val="00CD16ED"/>
    <w:rsid w:val="00CD3C72"/>
    <w:rsid w:val="00CD4FD8"/>
    <w:rsid w:val="00CE253C"/>
    <w:rsid w:val="00CE4C3B"/>
    <w:rsid w:val="00CE681C"/>
    <w:rsid w:val="00CF01EA"/>
    <w:rsid w:val="00CF330C"/>
    <w:rsid w:val="00CF4DAC"/>
    <w:rsid w:val="00CF517F"/>
    <w:rsid w:val="00CF7DC2"/>
    <w:rsid w:val="00D0255C"/>
    <w:rsid w:val="00D04164"/>
    <w:rsid w:val="00D12204"/>
    <w:rsid w:val="00D1580B"/>
    <w:rsid w:val="00D1791D"/>
    <w:rsid w:val="00D17F6D"/>
    <w:rsid w:val="00D20796"/>
    <w:rsid w:val="00D21DA1"/>
    <w:rsid w:val="00D227A4"/>
    <w:rsid w:val="00D24540"/>
    <w:rsid w:val="00D26A47"/>
    <w:rsid w:val="00D31782"/>
    <w:rsid w:val="00D36E08"/>
    <w:rsid w:val="00D404FC"/>
    <w:rsid w:val="00D4095C"/>
    <w:rsid w:val="00D55B57"/>
    <w:rsid w:val="00D616BC"/>
    <w:rsid w:val="00D618E1"/>
    <w:rsid w:val="00D631DC"/>
    <w:rsid w:val="00D729E9"/>
    <w:rsid w:val="00D817B9"/>
    <w:rsid w:val="00D84865"/>
    <w:rsid w:val="00D8570F"/>
    <w:rsid w:val="00D931C9"/>
    <w:rsid w:val="00D9722E"/>
    <w:rsid w:val="00DA03F2"/>
    <w:rsid w:val="00DA6A4E"/>
    <w:rsid w:val="00DA7EC1"/>
    <w:rsid w:val="00DB0790"/>
    <w:rsid w:val="00DB31BF"/>
    <w:rsid w:val="00DB33C6"/>
    <w:rsid w:val="00DB5403"/>
    <w:rsid w:val="00DB6CB6"/>
    <w:rsid w:val="00DB724B"/>
    <w:rsid w:val="00DC16EE"/>
    <w:rsid w:val="00DC2C22"/>
    <w:rsid w:val="00DD7A6E"/>
    <w:rsid w:val="00DE5DF6"/>
    <w:rsid w:val="00DF2BD1"/>
    <w:rsid w:val="00DF2CA2"/>
    <w:rsid w:val="00DF5C45"/>
    <w:rsid w:val="00DF5E36"/>
    <w:rsid w:val="00E06AD6"/>
    <w:rsid w:val="00E07D7A"/>
    <w:rsid w:val="00E1129D"/>
    <w:rsid w:val="00E15962"/>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3E55"/>
    <w:rsid w:val="00E56ADC"/>
    <w:rsid w:val="00E62683"/>
    <w:rsid w:val="00E6321D"/>
    <w:rsid w:val="00E64EAD"/>
    <w:rsid w:val="00E848B3"/>
    <w:rsid w:val="00E8545C"/>
    <w:rsid w:val="00E8695C"/>
    <w:rsid w:val="00E87654"/>
    <w:rsid w:val="00E9093C"/>
    <w:rsid w:val="00E945C1"/>
    <w:rsid w:val="00EA2C09"/>
    <w:rsid w:val="00EA7BE4"/>
    <w:rsid w:val="00EA7F30"/>
    <w:rsid w:val="00EB2699"/>
    <w:rsid w:val="00EC0363"/>
    <w:rsid w:val="00EC51CB"/>
    <w:rsid w:val="00EC5D73"/>
    <w:rsid w:val="00EC6B4B"/>
    <w:rsid w:val="00EC7638"/>
    <w:rsid w:val="00EC78F9"/>
    <w:rsid w:val="00ED2306"/>
    <w:rsid w:val="00ED3B64"/>
    <w:rsid w:val="00ED5DC0"/>
    <w:rsid w:val="00ED7FA9"/>
    <w:rsid w:val="00EF137F"/>
    <w:rsid w:val="00EF53BF"/>
    <w:rsid w:val="00EF7A41"/>
    <w:rsid w:val="00F00101"/>
    <w:rsid w:val="00F07D0E"/>
    <w:rsid w:val="00F07E0B"/>
    <w:rsid w:val="00F106E7"/>
    <w:rsid w:val="00F14799"/>
    <w:rsid w:val="00F20188"/>
    <w:rsid w:val="00F25C41"/>
    <w:rsid w:val="00F30794"/>
    <w:rsid w:val="00F316A6"/>
    <w:rsid w:val="00F31FAF"/>
    <w:rsid w:val="00F34BE7"/>
    <w:rsid w:val="00F34CEC"/>
    <w:rsid w:val="00F350E6"/>
    <w:rsid w:val="00F36058"/>
    <w:rsid w:val="00F429BA"/>
    <w:rsid w:val="00F46C74"/>
    <w:rsid w:val="00F502B6"/>
    <w:rsid w:val="00F504D3"/>
    <w:rsid w:val="00F56734"/>
    <w:rsid w:val="00F63A00"/>
    <w:rsid w:val="00F654F1"/>
    <w:rsid w:val="00F722CF"/>
    <w:rsid w:val="00F7515A"/>
    <w:rsid w:val="00F75E5F"/>
    <w:rsid w:val="00F77566"/>
    <w:rsid w:val="00F82A9E"/>
    <w:rsid w:val="00F87EAC"/>
    <w:rsid w:val="00F90130"/>
    <w:rsid w:val="00F9141B"/>
    <w:rsid w:val="00F938D2"/>
    <w:rsid w:val="00F958BB"/>
    <w:rsid w:val="00F95EC3"/>
    <w:rsid w:val="00FA0AE2"/>
    <w:rsid w:val="00FA0D2A"/>
    <w:rsid w:val="00FA44E5"/>
    <w:rsid w:val="00FA552A"/>
    <w:rsid w:val="00FC0242"/>
    <w:rsid w:val="00FC63E0"/>
    <w:rsid w:val="00FD117B"/>
    <w:rsid w:val="00FD2B06"/>
    <w:rsid w:val="00FD44DD"/>
    <w:rsid w:val="00FD4EE9"/>
    <w:rsid w:val="00FE22CE"/>
    <w:rsid w:val="00FE2E38"/>
    <w:rsid w:val="00FE2FFC"/>
    <w:rsid w:val="00FE7BCC"/>
    <w:rsid w:val="00FF1621"/>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character" w:customStyle="1" w:styleId="CommentTextChar">
    <w:name w:val="Comment Text Char"/>
    <w:basedOn w:val="DefaultParagraphFont"/>
    <w:link w:val="CommentText"/>
    <w:semiHidden/>
    <w:rsid w:val="009E30DB"/>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SIMONOVIĆ, Snežana</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258/09</Case_x0020_Number>
    <Type_x0020_of_x0020_Document xmlns="16f2acb5-7363-4076-9084-069fc3bb4325">Decision - Admissible</Type_x0020_of_x0020_Document>
    <_dlc_DocId xmlns="b9fab99d-1571-47f6-8995-3a195ef041f8">M5JDUUKXSQ5W-25-544</_dlc_DocId>
    <_dlc_DocIdUrl xmlns="b9fab99d-1571-47f6-8995-3a195ef041f8">
      <Url>http://prod.unmikonline.org/hrap/Eng/_layouts/DocIdRedir.aspx?ID=M5JDUUKXSQ5W-25-544</Url>
      <Description>M5JDUUKXSQ5W-25-544</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05ED-3667-4E1A-AFEC-7BE3AAE4FF05}"/>
</file>

<file path=customXml/itemProps2.xml><?xml version="1.0" encoding="utf-8"?>
<ds:datastoreItem xmlns:ds="http://schemas.openxmlformats.org/officeDocument/2006/customXml" ds:itemID="{3DBF2157-9359-4505-97F8-B620F5CD58D8}"/>
</file>

<file path=customXml/itemProps3.xml><?xml version="1.0" encoding="utf-8"?>
<ds:datastoreItem xmlns:ds="http://schemas.openxmlformats.org/officeDocument/2006/customXml" ds:itemID="{402A9622-502E-4A66-B1E1-3DB5DAF15102}"/>
</file>

<file path=customXml/itemProps4.xml><?xml version="1.0" encoding="utf-8"?>
<ds:datastoreItem xmlns:ds="http://schemas.openxmlformats.org/officeDocument/2006/customXml" ds:itemID="{5C7B0944-B0EC-4843-AD09-1596570281FF}"/>
</file>

<file path=customXml/itemProps5.xml><?xml version="1.0" encoding="utf-8"?>
<ds:datastoreItem xmlns:ds="http://schemas.openxmlformats.org/officeDocument/2006/customXml" ds:itemID="{9D4788BE-E5D5-40FC-AFDE-2BDDB78BD017}"/>
</file>

<file path=docProps/app.xml><?xml version="1.0" encoding="utf-8"?>
<Properties xmlns="http://schemas.openxmlformats.org/officeDocument/2006/extended-properties" xmlns:vt="http://schemas.openxmlformats.org/officeDocument/2006/docPropsVTypes">
  <Template>Normal.dotm</Template>
  <TotalTime>849</TotalTime>
  <Pages>5</Pages>
  <Words>1878</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aantonov</cp:lastModifiedBy>
  <cp:revision>9</cp:revision>
  <cp:lastPrinted>2011-12-16T19:01:00Z</cp:lastPrinted>
  <dcterms:created xsi:type="dcterms:W3CDTF">2012-05-10T18:49:00Z</dcterms:created>
  <dcterms:modified xsi:type="dcterms:W3CDTF">2012-05-15T08:26:00Z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7293d842-9a82-4416-9692-bd265035bf8f</vt:lpwstr>
  </property>
  <property fmtid="{D5CDD505-2E9C-101B-9397-08002B2CF9AE}" pid="4" name="Order">
    <vt:r8>54400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